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8D0B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6498B1" w14:textId="77777777" w:rsidR="007025D7" w:rsidRPr="007025D7" w:rsidRDefault="007025D7" w:rsidP="0070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SMLOUVA O SMLOUVĚ BUDOUCÍ</w:t>
      </w:r>
    </w:p>
    <w:p w14:paraId="604292E5" w14:textId="77777777" w:rsidR="007025D7" w:rsidRDefault="007025D7" w:rsidP="0070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o zřízení služebnosti inženýrské sítě</w:t>
      </w:r>
    </w:p>
    <w:p w14:paraId="06D7D4F5" w14:textId="77777777" w:rsidR="007025D7" w:rsidRPr="007025D7" w:rsidRDefault="007025D7" w:rsidP="0070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0A37CD" w14:textId="2D52EF56" w:rsidR="007025D7" w:rsidRDefault="007025D7" w:rsidP="007025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Tuto smlouvu o budoucí smlouvě o zřízení služebnosti inženýrské sítě (dále jen „</w:t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>Smlouva o smlouvě budoucí</w:t>
      </w:r>
      <w:r w:rsidRPr="007025D7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 xml:space="preserve"> nebo též jen „</w:t>
      </w:r>
      <w:r>
        <w:rPr>
          <w:rFonts w:ascii="Times New Roman" w:hAnsi="Times New Roman" w:cs="Times New Roman"/>
          <w:b/>
          <w:bCs/>
          <w:sz w:val="22"/>
          <w:szCs w:val="22"/>
        </w:rPr>
        <w:t>Smlouva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7025D7">
        <w:rPr>
          <w:rFonts w:ascii="Times New Roman" w:hAnsi="Times New Roman" w:cs="Times New Roman"/>
          <w:sz w:val="22"/>
          <w:szCs w:val="22"/>
        </w:rPr>
        <w:t>) uzavírají níže uvedené smluvní strany podle ust. § 1785 a násl. zákona č. 89/2012 Sb., občanského zákoníku, v platném znění (dále jen „</w:t>
      </w:r>
      <w:r w:rsidR="00AF754D" w:rsidRPr="00AF754D">
        <w:rPr>
          <w:rFonts w:ascii="Times New Roman" w:hAnsi="Times New Roman" w:cs="Times New Roman"/>
          <w:b/>
          <w:bCs/>
          <w:sz w:val="22"/>
          <w:szCs w:val="22"/>
        </w:rPr>
        <w:t>občanský zákoník</w:t>
      </w:r>
      <w:r w:rsidR="00AF754D">
        <w:rPr>
          <w:rFonts w:ascii="Times New Roman" w:hAnsi="Times New Roman" w:cs="Times New Roman"/>
          <w:sz w:val="22"/>
          <w:szCs w:val="22"/>
        </w:rPr>
        <w:t>“ nebo též jen „</w:t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>OZ</w:t>
      </w:r>
      <w:r w:rsidRPr="007025D7">
        <w:rPr>
          <w:rFonts w:ascii="Times New Roman" w:hAnsi="Times New Roman" w:cs="Times New Roman"/>
          <w:sz w:val="22"/>
          <w:szCs w:val="22"/>
        </w:rPr>
        <w:t>“):</w:t>
      </w:r>
    </w:p>
    <w:p w14:paraId="3D318B26" w14:textId="77777777" w:rsidR="00AE0F5C" w:rsidRDefault="00AE0F5C" w:rsidP="007025D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5D0C66" w14:textId="3B041CBC" w:rsidR="00AE0F5C" w:rsidRPr="00AE0F5C" w:rsidRDefault="00AE0F5C" w:rsidP="00702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0F5C">
        <w:rPr>
          <w:rFonts w:ascii="Times New Roman" w:hAnsi="Times New Roman" w:cs="Times New Roman"/>
          <w:b/>
          <w:bCs/>
          <w:sz w:val="22"/>
          <w:szCs w:val="22"/>
        </w:rPr>
        <w:t>Smluvní strany:</w:t>
      </w:r>
    </w:p>
    <w:p w14:paraId="2752AAB2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40BA0CC" w14:textId="42FAB731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Město Mníšek pod Brdy</w:t>
      </w:r>
    </w:p>
    <w:p w14:paraId="6D24662F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se sídlem Dobříšská 56, 252 10 Mníšek pod Brdy, IČ 00242748,</w:t>
      </w:r>
    </w:p>
    <w:p w14:paraId="2870FC22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zastoupené starostou města: Ing. Petrem Digrinem, Ph.D.</w:t>
      </w:r>
    </w:p>
    <w:p w14:paraId="315F8632" w14:textId="38AC0D0C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bankovní spojení: Česká spořitelna, a.s., č.ú. pro úhrady: 19-0388055349/0800, pro plnění: 27-0388055349/0800</w:t>
      </w:r>
    </w:p>
    <w:p w14:paraId="7F3E26E3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(dále jen „</w:t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>Zavázaný</w:t>
      </w:r>
      <w:r w:rsidRPr="007025D7">
        <w:rPr>
          <w:rFonts w:ascii="Times New Roman" w:hAnsi="Times New Roman" w:cs="Times New Roman"/>
          <w:sz w:val="22"/>
          <w:szCs w:val="22"/>
        </w:rPr>
        <w:t>“)</w:t>
      </w:r>
    </w:p>
    <w:p w14:paraId="0E66E088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C083DF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a</w:t>
      </w:r>
    </w:p>
    <w:p w14:paraId="438FB9E9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</w:t>
      </w:r>
      <w:r w:rsidRPr="007025D7">
        <w:rPr>
          <w:rFonts w:ascii="Times New Roman" w:hAnsi="Times New Roman" w:cs="Times New Roman"/>
          <w:sz w:val="22"/>
          <w:szCs w:val="22"/>
        </w:rPr>
        <w:t xml:space="preserve"> (jméno, příjmení, název)</w:t>
      </w:r>
    </w:p>
    <w:p w14:paraId="7BDBE673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 (nar., IČ)</w:t>
      </w:r>
    </w:p>
    <w:p w14:paraId="2262EB02" w14:textId="3B7D59E1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 (bytem, se sídlem)</w:t>
      </w:r>
    </w:p>
    <w:p w14:paraId="47DE6785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(dále jen „</w:t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>Oprávněný</w:t>
      </w:r>
      <w:r w:rsidRPr="007025D7">
        <w:rPr>
          <w:rFonts w:ascii="Times New Roman" w:hAnsi="Times New Roman" w:cs="Times New Roman"/>
          <w:sz w:val="22"/>
          <w:szCs w:val="22"/>
        </w:rPr>
        <w:t>“)</w:t>
      </w:r>
    </w:p>
    <w:p w14:paraId="3A363135" w14:textId="77777777" w:rsidR="007025D7" w:rsidRPr="007025D7" w:rsidRDefault="007025D7" w:rsidP="007025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EDE4EBD" w14:textId="65BB0347" w:rsidR="00B16A64" w:rsidRDefault="00B16A64" w:rsidP="00B16A64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4C0A9A91" w14:textId="5260991A" w:rsidR="007025D7" w:rsidRPr="007025D7" w:rsidRDefault="007025D7" w:rsidP="00B16A64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14:paraId="2B63EF16" w14:textId="77777777" w:rsidR="007025D7" w:rsidRPr="007025D7" w:rsidRDefault="007025D7" w:rsidP="007025D7">
      <w:pPr>
        <w:pStyle w:val="Odstavecseseznamem"/>
        <w:spacing w:after="0" w:line="240" w:lineRule="auto"/>
        <w:ind w:left="1065"/>
        <w:rPr>
          <w:rFonts w:ascii="Times New Roman" w:hAnsi="Times New Roman" w:cs="Times New Roman"/>
          <w:b/>
          <w:bCs/>
          <w:sz w:val="22"/>
          <w:szCs w:val="22"/>
        </w:rPr>
      </w:pPr>
    </w:p>
    <w:p w14:paraId="6A6AC518" w14:textId="10A54AC6" w:rsidR="007025D7" w:rsidRDefault="007025D7" w:rsidP="00A71F41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Předmětem této Smlouvy je závazek Zavázaného uzavřít s Oprávněným za podmínek níže uvedených smlouvu o zřízení služebnosti inženýrské sítě (dále jen „</w:t>
      </w:r>
      <w:r w:rsidRPr="00B16A64">
        <w:rPr>
          <w:rFonts w:ascii="Times New Roman" w:hAnsi="Times New Roman" w:cs="Times New Roman"/>
          <w:b/>
          <w:bCs/>
          <w:i/>
          <w:iCs/>
          <w:sz w:val="22"/>
          <w:szCs w:val="22"/>
        </w:rPr>
        <w:t>Smlouva o zřízení služebnosti</w:t>
      </w:r>
      <w:r w:rsidRPr="007025D7">
        <w:rPr>
          <w:rFonts w:ascii="Times New Roman" w:hAnsi="Times New Roman" w:cs="Times New Roman"/>
          <w:sz w:val="22"/>
          <w:szCs w:val="22"/>
        </w:rPr>
        <w:t>“).</w:t>
      </w:r>
    </w:p>
    <w:p w14:paraId="1CFB18F2" w14:textId="77777777" w:rsidR="007025D7" w:rsidRPr="007025D7" w:rsidRDefault="007025D7" w:rsidP="00A71F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3ABB1DE" w14:textId="366BE002" w:rsidR="007025D7" w:rsidRDefault="007025D7" w:rsidP="00A71F41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Zavázaný je vlastníkem </w:t>
      </w:r>
      <w:r w:rsidRPr="00A71F41">
        <w:rPr>
          <w:rFonts w:ascii="Times New Roman" w:hAnsi="Times New Roman" w:cs="Times New Roman"/>
          <w:b/>
          <w:bCs/>
          <w:sz w:val="22"/>
          <w:szCs w:val="22"/>
        </w:rPr>
        <w:t xml:space="preserve">pozemku parc. č. </w:t>
      </w:r>
      <w:r w:rsidR="00A71F41" w:rsidRPr="00A71F41">
        <w:rPr>
          <w:rFonts w:ascii="Times New Roman" w:hAnsi="Times New Roman" w:cs="Times New Roman"/>
          <w:b/>
          <w:bCs/>
          <w:sz w:val="22"/>
          <w:szCs w:val="22"/>
        </w:rPr>
        <w:t>________</w:t>
      </w:r>
      <w:r w:rsidRPr="007025D7">
        <w:rPr>
          <w:rFonts w:ascii="Times New Roman" w:hAnsi="Times New Roman" w:cs="Times New Roman"/>
          <w:sz w:val="22"/>
          <w:szCs w:val="22"/>
        </w:rPr>
        <w:t xml:space="preserve"> o výměře </w:t>
      </w:r>
      <w:r w:rsidR="00A71F41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7025D7">
        <w:rPr>
          <w:rFonts w:ascii="Times New Roman" w:hAnsi="Times New Roman" w:cs="Times New Roman"/>
          <w:sz w:val="22"/>
          <w:szCs w:val="22"/>
        </w:rPr>
        <w:t xml:space="preserve">nacházejícího se v obci Mníšek pod Brdy a </w:t>
      </w:r>
      <w:r w:rsidR="00A0740F">
        <w:rPr>
          <w:rFonts w:ascii="Times New Roman" w:hAnsi="Times New Roman" w:cs="Times New Roman"/>
          <w:sz w:val="22"/>
          <w:szCs w:val="22"/>
        </w:rPr>
        <w:t xml:space="preserve">v </w:t>
      </w:r>
      <w:r w:rsidRPr="00A71F41">
        <w:rPr>
          <w:rFonts w:ascii="Times New Roman" w:hAnsi="Times New Roman" w:cs="Times New Roman"/>
          <w:b/>
          <w:bCs/>
          <w:sz w:val="22"/>
          <w:szCs w:val="22"/>
        </w:rPr>
        <w:t xml:space="preserve">k. ú. </w:t>
      </w:r>
      <w:r w:rsidR="00A71F41" w:rsidRPr="00A71F41">
        <w:rPr>
          <w:rFonts w:ascii="Times New Roman" w:hAnsi="Times New Roman" w:cs="Times New Roman"/>
          <w:b/>
          <w:bCs/>
          <w:sz w:val="22"/>
          <w:szCs w:val="22"/>
        </w:rPr>
        <w:t>_______</w:t>
      </w:r>
      <w:r w:rsidRPr="007025D7">
        <w:rPr>
          <w:rFonts w:ascii="Times New Roman" w:hAnsi="Times New Roman" w:cs="Times New Roman"/>
          <w:sz w:val="22"/>
          <w:szCs w:val="22"/>
        </w:rPr>
        <w:t>zapsaného v katastru nemovitostí na LV č. 10001 u Katastrálního úřadu pro Středočeský kraj, Katastrální pracoviště Praha – západ (dále jen „</w:t>
      </w:r>
      <w:r w:rsidRPr="00B16A6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Pozemek</w:t>
      </w:r>
      <w:r w:rsidRPr="007025D7">
        <w:rPr>
          <w:rFonts w:ascii="Times New Roman" w:hAnsi="Times New Roman" w:cs="Times New Roman"/>
          <w:sz w:val="22"/>
          <w:szCs w:val="22"/>
        </w:rPr>
        <w:t xml:space="preserve">“). </w:t>
      </w:r>
    </w:p>
    <w:p w14:paraId="5CD35CBA" w14:textId="77777777" w:rsidR="007025D7" w:rsidRPr="007025D7" w:rsidRDefault="007025D7" w:rsidP="00A71F4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2FA361" w14:textId="69D887C5" w:rsidR="00A71F41" w:rsidRDefault="007025D7" w:rsidP="00A71F41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Oprávněný je investorem a budoucím </w:t>
      </w:r>
      <w:r w:rsidRPr="00A0740F">
        <w:rPr>
          <w:rFonts w:ascii="Times New Roman" w:hAnsi="Times New Roman" w:cs="Times New Roman"/>
          <w:sz w:val="22"/>
          <w:szCs w:val="22"/>
        </w:rPr>
        <w:t xml:space="preserve">vlastníkem inženýrské sítě </w:t>
      </w:r>
      <w:r w:rsidR="00A71F41" w:rsidRPr="00A0740F">
        <w:rPr>
          <w:rFonts w:ascii="Times New Roman" w:hAnsi="Times New Roman" w:cs="Times New Roman"/>
          <w:sz w:val="22"/>
          <w:szCs w:val="22"/>
        </w:rPr>
        <w:t>___________</w:t>
      </w:r>
      <w:r w:rsidRPr="00A0740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Pr="00A0740F">
        <w:rPr>
          <w:rFonts w:ascii="Times New Roman" w:hAnsi="Times New Roman" w:cs="Times New Roman"/>
          <w:b/>
          <w:bCs/>
          <w:i/>
          <w:iCs/>
          <w:sz w:val="22"/>
          <w:szCs w:val="22"/>
        </w:rPr>
        <w:t>inženýrská síť</w:t>
      </w:r>
      <w:r w:rsidRPr="00A0740F">
        <w:rPr>
          <w:rFonts w:ascii="Times New Roman" w:hAnsi="Times New Roman" w:cs="Times New Roman"/>
          <w:sz w:val="22"/>
          <w:szCs w:val="22"/>
        </w:rPr>
        <w:t xml:space="preserve">“), která bude umístěna do/na Pozemku a dle přiložené situace z projektové dokumentace, která je </w:t>
      </w:r>
      <w:r w:rsidRPr="00A0740F">
        <w:rPr>
          <w:rFonts w:ascii="Times New Roman" w:hAnsi="Times New Roman" w:cs="Times New Roman"/>
          <w:b/>
          <w:bCs/>
          <w:sz w:val="22"/>
          <w:szCs w:val="22"/>
        </w:rPr>
        <w:t>přílohou č. 1</w:t>
      </w:r>
      <w:r w:rsidRPr="00A0740F">
        <w:rPr>
          <w:rFonts w:ascii="Times New Roman" w:hAnsi="Times New Roman" w:cs="Times New Roman"/>
          <w:sz w:val="22"/>
          <w:szCs w:val="22"/>
        </w:rPr>
        <w:t xml:space="preserve"> této Smlouvy</w:t>
      </w:r>
      <w:r w:rsidRPr="007025D7">
        <w:rPr>
          <w:rFonts w:ascii="Times New Roman" w:hAnsi="Times New Roman" w:cs="Times New Roman"/>
          <w:sz w:val="22"/>
          <w:szCs w:val="22"/>
        </w:rPr>
        <w:t xml:space="preserve"> a její nedílnou součástí.</w:t>
      </w:r>
    </w:p>
    <w:p w14:paraId="619BB44D" w14:textId="77777777" w:rsidR="00A71F41" w:rsidRPr="00A71F41" w:rsidRDefault="00A71F41" w:rsidP="00A71F41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7035D222" w14:textId="5EBB8BAF" w:rsidR="007025D7" w:rsidRPr="00A71F41" w:rsidRDefault="00310118" w:rsidP="00A71F41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mluvní strany tímto sjednávají, že po realizaci inženýrské sítě dle čl. </w:t>
      </w:r>
      <w:r w:rsidR="00B16A64">
        <w:rPr>
          <w:rFonts w:ascii="Times New Roman" w:hAnsi="Times New Roman" w:cs="Times New Roman"/>
          <w:sz w:val="22"/>
          <w:szCs w:val="22"/>
        </w:rPr>
        <w:t>I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 odst. 3. </w:t>
      </w:r>
      <w:r w:rsidR="007025D7" w:rsidRPr="0080579C">
        <w:rPr>
          <w:rFonts w:ascii="Times New Roman" w:hAnsi="Times New Roman" w:cs="Times New Roman"/>
          <w:sz w:val="22"/>
          <w:szCs w:val="22"/>
        </w:rPr>
        <w:t xml:space="preserve">této </w:t>
      </w:r>
      <w:r w:rsidR="00B16A64" w:rsidRPr="0080579C">
        <w:rPr>
          <w:rFonts w:ascii="Times New Roman" w:hAnsi="Times New Roman" w:cs="Times New Roman"/>
          <w:sz w:val="22"/>
          <w:szCs w:val="22"/>
        </w:rPr>
        <w:t xml:space="preserve">Smlouvy </w:t>
      </w:r>
      <w:r w:rsidR="007025D7" w:rsidRPr="0080579C">
        <w:rPr>
          <w:rFonts w:ascii="Times New Roman" w:hAnsi="Times New Roman" w:cs="Times New Roman"/>
          <w:sz w:val="22"/>
          <w:szCs w:val="22"/>
        </w:rPr>
        <w:t xml:space="preserve">spolu na výzvu </w:t>
      </w:r>
      <w:r w:rsidR="00B16A64" w:rsidRPr="0080579C">
        <w:rPr>
          <w:rFonts w:ascii="Times New Roman" w:hAnsi="Times New Roman" w:cs="Times New Roman"/>
          <w:sz w:val="22"/>
          <w:szCs w:val="22"/>
        </w:rPr>
        <w:t>O</w:t>
      </w:r>
      <w:r w:rsidR="007025D7" w:rsidRPr="0080579C">
        <w:rPr>
          <w:rFonts w:ascii="Times New Roman" w:hAnsi="Times New Roman" w:cs="Times New Roman"/>
          <w:sz w:val="22"/>
          <w:szCs w:val="22"/>
        </w:rPr>
        <w:t xml:space="preserve">právněného učiněnou zavázanému nejpozději do 6-ti měsíců od </w:t>
      </w:r>
      <w:r w:rsidR="0080579C" w:rsidRPr="0080579C">
        <w:rPr>
          <w:rFonts w:ascii="Times New Roman" w:hAnsi="Times New Roman" w:cs="Times New Roman"/>
          <w:sz w:val="22"/>
          <w:szCs w:val="22"/>
        </w:rPr>
        <w:t>uzavření</w:t>
      </w:r>
      <w:r w:rsidR="0080579C">
        <w:rPr>
          <w:rFonts w:ascii="Times New Roman" w:hAnsi="Times New Roman" w:cs="Times New Roman"/>
          <w:sz w:val="22"/>
          <w:szCs w:val="22"/>
        </w:rPr>
        <w:t xml:space="preserve"> této Smlouvy (</w:t>
      </w:r>
      <w:r w:rsidR="0080579C" w:rsidRPr="0080579C">
        <w:rPr>
          <w:rFonts w:ascii="Times New Roman" w:hAnsi="Times New Roman" w:cs="Times New Roman"/>
          <w:sz w:val="22"/>
          <w:szCs w:val="22"/>
          <w:highlight w:val="yellow"/>
        </w:rPr>
        <w:t xml:space="preserve">PŘÍPADNÉ </w:t>
      </w:r>
      <w:r w:rsidR="0080579C" w:rsidRPr="003E390A">
        <w:rPr>
          <w:rFonts w:ascii="Times New Roman" w:hAnsi="Times New Roman" w:cs="Times New Roman"/>
          <w:sz w:val="22"/>
          <w:szCs w:val="22"/>
          <w:highlight w:val="yellow"/>
        </w:rPr>
        <w:t xml:space="preserve">DO </w:t>
      </w:r>
      <w:r w:rsidR="003E390A" w:rsidRPr="003E390A">
        <w:rPr>
          <w:rFonts w:ascii="Times New Roman" w:hAnsi="Times New Roman" w:cs="Times New Roman"/>
          <w:sz w:val="22"/>
          <w:szCs w:val="22"/>
          <w:highlight w:val="yellow"/>
        </w:rPr>
        <w:t>6 MĚSÍCŮ ODE DNE ROZHODNUTÍ, JÍMŽ BUDE POVOLENO UŽÍVÁNÍ INŽENÝRSKÉ SÍTĚ ČI JINÉHO SMLUVENÉHO DATA</w:t>
      </w:r>
      <w:r w:rsidR="0080579C">
        <w:rPr>
          <w:rFonts w:ascii="Times New Roman" w:hAnsi="Times New Roman" w:cs="Times New Roman"/>
          <w:sz w:val="22"/>
          <w:szCs w:val="22"/>
        </w:rPr>
        <w:t>)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 uzavřou do 30-ti dnů od doručení této výzvy písemnou </w:t>
      </w:r>
      <w:r w:rsidR="00F83F99">
        <w:rPr>
          <w:rFonts w:ascii="Times New Roman" w:hAnsi="Times New Roman" w:cs="Times New Roman"/>
          <w:sz w:val="22"/>
          <w:szCs w:val="22"/>
        </w:rPr>
        <w:t>S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mlouvu o zřízení služebnosti </w:t>
      </w:r>
      <w:r w:rsidR="00B16A64">
        <w:rPr>
          <w:rFonts w:ascii="Times New Roman" w:hAnsi="Times New Roman" w:cs="Times New Roman"/>
          <w:sz w:val="22"/>
          <w:szCs w:val="22"/>
        </w:rPr>
        <w:t>s následujícím obsahem,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 a dále za podmínek v této </w:t>
      </w:r>
      <w:r w:rsidR="00B16A64">
        <w:rPr>
          <w:rFonts w:ascii="Times New Roman" w:hAnsi="Times New Roman" w:cs="Times New Roman"/>
          <w:sz w:val="22"/>
          <w:szCs w:val="22"/>
        </w:rPr>
        <w:t>S</w:t>
      </w:r>
      <w:r w:rsidR="007025D7" w:rsidRPr="00A71F41">
        <w:rPr>
          <w:rFonts w:ascii="Times New Roman" w:hAnsi="Times New Roman" w:cs="Times New Roman"/>
          <w:sz w:val="22"/>
          <w:szCs w:val="22"/>
        </w:rPr>
        <w:t>mlouvě níže uvedených</w:t>
      </w:r>
      <w:r w:rsidR="00B16A64">
        <w:rPr>
          <w:rFonts w:ascii="Times New Roman" w:hAnsi="Times New Roman" w:cs="Times New Roman"/>
          <w:sz w:val="22"/>
          <w:szCs w:val="22"/>
        </w:rPr>
        <w:t>.</w:t>
      </w:r>
      <w:r w:rsidR="007025D7" w:rsidRPr="00A71F41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BCB4747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2B4B74" w14:textId="6FF17F6A" w:rsidR="00B16A64" w:rsidRPr="00B16A64" w:rsidRDefault="00B16A64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6A64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207A6269" w14:textId="1CF65790" w:rsidR="007025D7" w:rsidRDefault="00B16A64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6A64">
        <w:rPr>
          <w:rFonts w:ascii="Times New Roman" w:hAnsi="Times New Roman" w:cs="Times New Roman"/>
          <w:b/>
          <w:bCs/>
          <w:sz w:val="22"/>
          <w:szCs w:val="22"/>
        </w:rPr>
        <w:t xml:space="preserve">Znění </w:t>
      </w:r>
      <w:r w:rsidR="00F83F9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16A64">
        <w:rPr>
          <w:rFonts w:ascii="Times New Roman" w:hAnsi="Times New Roman" w:cs="Times New Roman"/>
          <w:b/>
          <w:bCs/>
          <w:sz w:val="22"/>
          <w:szCs w:val="22"/>
        </w:rPr>
        <w:t xml:space="preserve">mlouvy </w:t>
      </w:r>
      <w:r w:rsidR="007025D7" w:rsidRPr="00B16A64">
        <w:rPr>
          <w:rFonts w:ascii="Times New Roman" w:hAnsi="Times New Roman" w:cs="Times New Roman"/>
          <w:b/>
          <w:bCs/>
          <w:sz w:val="22"/>
          <w:szCs w:val="22"/>
        </w:rPr>
        <w:t>o zřízení služebnosti inženýrské sítě</w:t>
      </w:r>
    </w:p>
    <w:p w14:paraId="43426984" w14:textId="77777777" w:rsidR="00806DCF" w:rsidRDefault="00806DCF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3F1ACE" w14:textId="013A4087" w:rsidR="00806DCF" w:rsidRPr="00806DCF" w:rsidRDefault="00806DCF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SMLOUVA O ZŘÍZENÍ SLUŽEBNOSTI INŽENÝRSKÉ SÍTĚ</w:t>
      </w:r>
    </w:p>
    <w:p w14:paraId="26F37876" w14:textId="1362709F" w:rsidR="007025D7" w:rsidRDefault="007025D7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uzavřená ve smyslu ust. § 1257 a násl. zák. č. 89/2012 Sb., občanský zákoník, v platném znění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(dále jen „</w:t>
      </w:r>
      <w:r w:rsidR="00AF754D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občanský zákoník“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nebo též jen „</w:t>
      </w:r>
      <w:r w:rsidR="00AF754D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OZ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>“)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, mezi níže uvedenými smluvními stranami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(dále též jen „</w:t>
      </w:r>
      <w:r w:rsidR="008A05B3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Smlouva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>“)</w:t>
      </w:r>
    </w:p>
    <w:p w14:paraId="147A5247" w14:textId="77777777" w:rsidR="00F83F99" w:rsidRDefault="00F83F99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D09CD" w14:textId="72EE64D3" w:rsidR="00F83F99" w:rsidRPr="00806DCF" w:rsidRDefault="00F83F99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560FC84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FCB6217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Město Mníšek pod Brdy</w:t>
      </w:r>
    </w:p>
    <w:p w14:paraId="387F0717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se sídlem Dobříšská 56, 252 10 Mníšek pod Brdy, IČ 00242748,</w:t>
      </w:r>
    </w:p>
    <w:p w14:paraId="7C3FC535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zastoupené starostou města: Ing. Petrem Digrinem, Ph.D.</w:t>
      </w:r>
    </w:p>
    <w:p w14:paraId="64C7F21C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bankovní spojení: Česká spořitelna, a.s., č.ú. pro úhrady: 19-0388055349/0800, pro plnění: 27-0388055349/0800</w:t>
      </w:r>
    </w:p>
    <w:p w14:paraId="6334CD27" w14:textId="77777777" w:rsidR="00B16A64" w:rsidRPr="00806DCF" w:rsidRDefault="00B16A64" w:rsidP="00B16A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CEC7565" w14:textId="574314D5" w:rsidR="007025D7" w:rsidRPr="00806DCF" w:rsidRDefault="007025D7" w:rsidP="00B16A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16A64" w:rsidRPr="00806DCF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dále jen „</w:t>
      </w:r>
      <w:r w:rsidR="00B16A64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Povinný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“) </w:t>
      </w:r>
    </w:p>
    <w:p w14:paraId="76607DFA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ECDDB4D" w14:textId="0A6BE34C" w:rsidR="007025D7" w:rsidRPr="00806DCF" w:rsidRDefault="00B16A64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a</w:t>
      </w:r>
    </w:p>
    <w:p w14:paraId="3E110FC6" w14:textId="77777777" w:rsidR="00B16A64" w:rsidRPr="00806DCF" w:rsidRDefault="00B16A64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7FB7E0C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.....................................................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(jméno, příjmení, název)</w:t>
      </w:r>
    </w:p>
    <w:p w14:paraId="361F8F57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 (nar., IČ)</w:t>
      </w:r>
    </w:p>
    <w:p w14:paraId="73CAD58B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 (bytem, se sídlem)</w:t>
      </w:r>
    </w:p>
    <w:p w14:paraId="476F26A3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(dále jen „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Oprávněný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“)</w:t>
      </w:r>
    </w:p>
    <w:p w14:paraId="0E2A1FD9" w14:textId="77777777" w:rsidR="00B16A64" w:rsidRPr="00806DCF" w:rsidRDefault="00B16A64" w:rsidP="00B16A64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EB45B7A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8260A20" w14:textId="5AE9B212" w:rsidR="007025D7" w:rsidRPr="00806DCF" w:rsidRDefault="00B16A64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I.</w:t>
      </w:r>
    </w:p>
    <w:p w14:paraId="365F26F2" w14:textId="35564E72" w:rsidR="007025D7" w:rsidRPr="00806DCF" w:rsidRDefault="00B16A64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Úvodní ustanovení</w:t>
      </w:r>
    </w:p>
    <w:p w14:paraId="086C4B92" w14:textId="77777777" w:rsidR="00B16A64" w:rsidRPr="00806DCF" w:rsidRDefault="00B16A64" w:rsidP="00B16A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6639820" w14:textId="77BC7D1D" w:rsidR="00B16A64" w:rsidRPr="00806DCF" w:rsidRDefault="007025D7" w:rsidP="00B16A64">
      <w:pPr>
        <w:pStyle w:val="Odstavecseseznamem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Povinný prohlašuje, že je výlučným vlastníkem pozemku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parc. č. </w:t>
      </w:r>
      <w:r w:rsidR="00B16A64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</w:t>
      </w:r>
      <w:r w:rsidR="00B16A64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 výměře </w:t>
      </w:r>
      <w:r w:rsidR="00B16A64" w:rsidRPr="00806DCF">
        <w:rPr>
          <w:rFonts w:ascii="Times New Roman" w:hAnsi="Times New Roman" w:cs="Times New Roman"/>
          <w:i/>
          <w:iCs/>
          <w:sz w:val="22"/>
          <w:szCs w:val="22"/>
        </w:rPr>
        <w:t>_______,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nacházejícího se v obci Mníšek pod Brdy a </w:t>
      </w:r>
      <w:r w:rsidR="00FE1A9E">
        <w:rPr>
          <w:rFonts w:ascii="Times New Roman" w:hAnsi="Times New Roman" w:cs="Times New Roman"/>
          <w:i/>
          <w:iCs/>
          <w:sz w:val="22"/>
          <w:szCs w:val="22"/>
        </w:rPr>
        <w:t xml:space="preserve">v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k. ú. </w:t>
      </w:r>
      <w:r w:rsidR="00B16A64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zapsaného v katastru nemovitostí na LV č. 10001 u Katastrálního úřadu pro Středočeský kraj, Katastrální pracoviště Praha - západ (dále též „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služebná nemovitost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“).</w:t>
      </w:r>
    </w:p>
    <w:p w14:paraId="447278C1" w14:textId="77777777" w:rsidR="00B16A64" w:rsidRPr="00806DCF" w:rsidRDefault="00B16A64" w:rsidP="00B16A6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DFAA3BE" w14:textId="69E591A8" w:rsidR="008A05B3" w:rsidRPr="00806DCF" w:rsidRDefault="007025D7" w:rsidP="00A71F41">
      <w:pPr>
        <w:pStyle w:val="Odstavecseseznamem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Na služebné nemovitosti je se souhlasem </w:t>
      </w:r>
      <w:r w:rsidR="00B16A64" w:rsidRPr="00806DCF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ovinného</w:t>
      </w:r>
      <w:r w:rsidR="003E390A">
        <w:rPr>
          <w:rFonts w:ascii="Times New Roman" w:hAnsi="Times New Roman" w:cs="Times New Roman"/>
          <w:i/>
          <w:iCs/>
          <w:sz w:val="22"/>
          <w:szCs w:val="22"/>
        </w:rPr>
        <w:t xml:space="preserve"> v souladu s platnými právními předpisy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umístěna tato inženýrská síť: </w:t>
      </w:r>
      <w:r w:rsidR="00B16A64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(dále jen „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inženýrsk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á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sít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“), kter</w:t>
      </w:r>
      <w:r w:rsidR="003E390A">
        <w:rPr>
          <w:rFonts w:ascii="Times New Roman" w:hAnsi="Times New Roman" w:cs="Times New Roman"/>
          <w:i/>
          <w:iCs/>
          <w:sz w:val="22"/>
          <w:szCs w:val="22"/>
        </w:rPr>
        <w:t>á je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ve vlastnictví </w:t>
      </w:r>
      <w:r w:rsidR="00FE1A9E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právněného. </w:t>
      </w:r>
      <w:r w:rsidRPr="003E390A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Originál kolaudačního souhlasu (jiného relevantního dokladu) tvoří </w:t>
      </w:r>
      <w:r w:rsidRPr="003E390A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přílohu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4</w:t>
      </w:r>
      <w:r w:rsidRPr="003E390A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této </w:t>
      </w:r>
      <w:r w:rsidR="008A05B3" w:rsidRPr="003E390A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S</w:t>
      </w:r>
      <w:r w:rsidRPr="003E390A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mlouvy a její nedílnou součást</w:t>
      </w:r>
      <w:r w:rsidR="00353A7B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353A7B" w:rsidRPr="00353A7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POZN: V PŘÍPADĚ, ŽE STAVBA NEPODLÉHÁ KOLAUDAČNÍMU SOUHLASU, </w:t>
      </w:r>
      <w:r w:rsidR="007834B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J</w:t>
      </w:r>
      <w:r w:rsidR="00353A7B" w:rsidRPr="00353A7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E </w:t>
      </w:r>
      <w:r w:rsidR="00353A7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TŘEBA OZNAČENOU VĚTU </w:t>
      </w:r>
      <w:r w:rsidR="007834B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ZE SMLOUVY </w:t>
      </w:r>
      <w:r w:rsidR="00353A7B" w:rsidRPr="00353A7B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VYPUSTIT</w:t>
      </w:r>
      <w:r w:rsidR="00353A7B">
        <w:rPr>
          <w:rFonts w:ascii="Times New Roman" w:hAnsi="Times New Roman" w:cs="Times New Roman"/>
          <w:i/>
          <w:iCs/>
          <w:sz w:val="22"/>
          <w:szCs w:val="22"/>
        </w:rPr>
        <w:t>).</w:t>
      </w:r>
    </w:p>
    <w:p w14:paraId="53687C26" w14:textId="77777777" w:rsidR="008A05B3" w:rsidRPr="00806DCF" w:rsidRDefault="008A05B3" w:rsidP="008A05B3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26D77EAB" w14:textId="681B2161" w:rsidR="007025D7" w:rsidRPr="00806DCF" w:rsidRDefault="007025D7" w:rsidP="00A71F41">
      <w:pPr>
        <w:pStyle w:val="Odstavecseseznamem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Pro vyznačení služebnosti inženýrské sítě na části služebné nemovitosti byl vypracován geometrický plán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>vyhotovený Ing. 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č.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>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ze dne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_________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potvrzený Katastrálním úřadem, kdy tento vydal souhlas dne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>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pod čj.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_________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(dále jen „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geometrický plán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“). Geometrický plán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tvoří přílohu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této </w:t>
      </w:r>
      <w:r w:rsidR="008A05B3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a její nedílnou součást.</w:t>
      </w:r>
    </w:p>
    <w:p w14:paraId="3423401C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75F51C8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ED136CE" w14:textId="021F2E58" w:rsidR="007025D7" w:rsidRPr="00806DCF" w:rsidRDefault="008A05B3" w:rsidP="008A05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II.</w:t>
      </w:r>
    </w:p>
    <w:p w14:paraId="2B304BD0" w14:textId="0141A909" w:rsidR="007025D7" w:rsidRPr="00806DCF" w:rsidRDefault="007025D7" w:rsidP="008A05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Předmět služebnosti a její zřízení</w:t>
      </w:r>
    </w:p>
    <w:p w14:paraId="064E1FD7" w14:textId="77777777" w:rsidR="00E53A3B" w:rsidRPr="00806DCF" w:rsidRDefault="00E53A3B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F83507" w14:textId="4B78EF7F" w:rsidR="00E53A3B" w:rsidRPr="00806DCF" w:rsidRDefault="007025D7" w:rsidP="00A71F41">
      <w:pPr>
        <w:pStyle w:val="Odstavecseseznamem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Povinný zřizuje ve prospěch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právněného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jako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vlastníka inženýrské sítě specifikované v čl. I. odst. 2 této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k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části </w:t>
      </w:r>
      <w:r w:rsidR="00451DB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služebné nemovitosti, tj.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pozemku parc. č </w:t>
      </w:r>
      <w:r w:rsidR="00E53A3B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o výměře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__________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nacházejícího se v obci a 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k.ú. </w:t>
      </w:r>
      <w:r w:rsidR="00E53A3B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____________,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zapsaného v katastru nemovitostí na LV č.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u Katastrálního úřadu pro Středočeský kraj, Katastrální pracoviště Praha - západ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služebnost užívání části pozemku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v rozsahu geometrického plánu </w:t>
      </w:r>
      <w:r w:rsidR="00E53A3B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vyhotoveného: _________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č. </w:t>
      </w:r>
      <w:r w:rsidR="00E53A3B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ze dne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__________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specifikovaném v článku I. odst. 3 této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mlouvy, spočívající v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právu zřízení, užívání, oprav a nezbytné údržby přípojek vodovodu, kanalizace a plynu</w:t>
      </w:r>
      <w:r w:rsidR="00451DB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či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jiné inženýrské sítě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pozn. </w:t>
      </w:r>
      <w:r w:rsidR="00451DBD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PO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UPRAVIT ČI ZVOLIT KONKRÉTNÍ VARIANTU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) přes služebnou nemovitost, a to k tíži každého vlastníka služebné nemovitosti</w:t>
      </w:r>
      <w:r w:rsidR="00D11E00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(dále jen „</w:t>
      </w:r>
      <w:r w:rsidR="00D11E00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služebnost inženýrské sítě</w:t>
      </w:r>
      <w:r w:rsidR="00D11E00" w:rsidRPr="00806DCF">
        <w:rPr>
          <w:rFonts w:ascii="Times New Roman" w:hAnsi="Times New Roman" w:cs="Times New Roman"/>
          <w:i/>
          <w:iCs/>
          <w:sz w:val="22"/>
          <w:szCs w:val="22"/>
        </w:rPr>
        <w:t>“ nebo též jen „</w:t>
      </w:r>
      <w:r w:rsidR="00D11E00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služebnost</w:t>
      </w:r>
      <w:r w:rsidR="00D11E00" w:rsidRPr="00806DCF">
        <w:rPr>
          <w:rFonts w:ascii="Times New Roman" w:hAnsi="Times New Roman" w:cs="Times New Roman"/>
          <w:i/>
          <w:iCs/>
          <w:sz w:val="22"/>
          <w:szCs w:val="22"/>
        </w:rPr>
        <w:t>“).</w:t>
      </w:r>
    </w:p>
    <w:p w14:paraId="34B03C84" w14:textId="77777777" w:rsidR="00E53A3B" w:rsidRPr="00806DCF" w:rsidRDefault="00E53A3B" w:rsidP="00E53A3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B0B06E" w14:textId="7A58E5B4" w:rsidR="007025D7" w:rsidRPr="00806DCF" w:rsidRDefault="007025D7" w:rsidP="00A71F41">
      <w:pPr>
        <w:pStyle w:val="Odstavecseseznamem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Oprávněný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takto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zřízenou služebnost přijímá a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ovinný jako vlastník služebné nemovitosti se zavazuje tato práva strpět a umožnit </w:t>
      </w:r>
      <w:r w:rsidR="00E53A3B" w:rsidRPr="00806DC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právněnému nerušený výkon těchto práv. </w:t>
      </w:r>
    </w:p>
    <w:p w14:paraId="2D6D59BB" w14:textId="2EE4FF32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26A30F5" w14:textId="77777777" w:rsidR="00D95ED7" w:rsidRDefault="00D95E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85C94E0" w14:textId="77777777" w:rsidR="00D95ED7" w:rsidRDefault="00D95E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CE64ED" w14:textId="77777777" w:rsidR="00D95ED7" w:rsidRPr="00806DCF" w:rsidRDefault="00D95E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71838D1" w14:textId="74DC00A6" w:rsidR="007025D7" w:rsidRPr="00806DCF" w:rsidRDefault="00E53A3B" w:rsidP="00E53A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III.</w:t>
      </w:r>
    </w:p>
    <w:p w14:paraId="57489A9E" w14:textId="3711E3F4" w:rsidR="007025D7" w:rsidRPr="00806DCF" w:rsidRDefault="007025D7" w:rsidP="00E53A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Úplata za zřízení služebnosti</w:t>
      </w:r>
    </w:p>
    <w:p w14:paraId="1760806F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03CFC47" w14:textId="6BFF272A" w:rsidR="002120BD" w:rsidRPr="00806DCF" w:rsidRDefault="007025D7" w:rsidP="00A71F41">
      <w:pPr>
        <w:pStyle w:val="Odstavecseseznamem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Služebnost se dle této smlouvy zřizuje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úplatně.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Výše úplaty za zřízení služebnosti byla stanovena částkou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___________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(slovy: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___________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), která bude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právněným uhrazena na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účet </w:t>
      </w:r>
      <w:r w:rsidR="002120BD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Povinného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č. 19-0388055349/0800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nejpozději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do 30 dnů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ode dne podpisu této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mlouvy,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VS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_______).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Tato úplata je stanovena v souladu se Zásadami pro uzavírání smluv o zřízení služebností, věcných břemen při budováni inženýrských sítí a staveb na pozemcích ve vlastnictví Města Mníšek pod Brdy, se kterými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byl 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právněný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před podpisem této Smlouvy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seznámen. Výpočet úplaty tvoří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přílohu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této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a je její nedílnou součástí.</w:t>
      </w:r>
    </w:p>
    <w:p w14:paraId="33A03D48" w14:textId="77777777" w:rsidR="002120BD" w:rsidRPr="00806DCF" w:rsidRDefault="002120BD" w:rsidP="002120B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A85CE3D" w14:textId="06CE1663" w:rsidR="007025D7" w:rsidRPr="00806DCF" w:rsidRDefault="007025D7" w:rsidP="00A71F41">
      <w:pPr>
        <w:pStyle w:val="Odstavecseseznamem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Nebude-li v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e sjednané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lhůtě úplata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v celé výši Oprávněným uhrazena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, sjednávají smluvní strany pro tento případ smluvní pokutu ve výši 100,- Kč za každý i započatý den prodlení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, a to až do splnění této povinnosti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. Uplatnění smluvních pokut nezaniká právo na náhradu škody.  </w:t>
      </w:r>
    </w:p>
    <w:p w14:paraId="1A45ADDD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E2BB77F" w14:textId="34A65F07" w:rsidR="007025D7" w:rsidRPr="00806DCF" w:rsidRDefault="007025D7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IV.</w:t>
      </w:r>
    </w:p>
    <w:p w14:paraId="6E2B7686" w14:textId="6D98688E" w:rsidR="007025D7" w:rsidRPr="00806DCF" w:rsidRDefault="007025D7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Obsah a rozsah služebnosti</w:t>
      </w:r>
    </w:p>
    <w:p w14:paraId="146EE865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9B1DF6D" w14:textId="063E027A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Oprávněný potvrzuje, že před podpisem této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byl seznámen se skutečným stavem služebné nemovitosti.</w:t>
      </w:r>
    </w:p>
    <w:p w14:paraId="6C77F345" w14:textId="77777777" w:rsidR="00B21D24" w:rsidRPr="00806DCF" w:rsidRDefault="00B21D24" w:rsidP="00B21D2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735E41B" w14:textId="2FEFB0FE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Služebnost se sjednává na dobu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neurčitou.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V případě, že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právněný převede inženýrskou síť na jiného vlastníka, je povinen do 30 dnů ode dne převodu vlastnického práva oznámit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ovinnému nového vlastníka nemovitosti. </w:t>
      </w:r>
    </w:p>
    <w:p w14:paraId="597CA27E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11665894" w14:textId="587BC07F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Oprávněný je oprávněn vlastním nákladem a vhodným i bezpečným způsobem </w:t>
      </w: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zřídit na služebné nemovitosti a přes ni vést vodovodní, kanalizační, energetické nebo jiné vedení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Pr="00806D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pozn.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PŘÍPADNĚ UPRAVIT ČI ZVOLIT KONKRÉTNÍ VARIANTU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), toto provozovat a udržovat. Povinný je povinen zdržet se všeho, co vede k ohrožení inženýrské sítě, a po předchozí výzvě doručené mu alespoň 5 dnů předem je povinen umožnit vstup na služebnou nemovitost po dobu nezbytnou a v nutném rozsahu za účelem prohlídky a údržby inženýrské sítě.   </w:t>
      </w:r>
    </w:p>
    <w:p w14:paraId="1E60CD68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7524FCE8" w14:textId="6498CCC1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Oprávněný je rovněž oprávněn zřídit, mít a udržovat na služebné nemovitosti potřebné obslužné zařízení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________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a provádět na inženýrské síti potřebné úpravy za účelem její modernizace nebo zlepšení její výkonnosti. </w:t>
      </w:r>
    </w:p>
    <w:p w14:paraId="27074E3D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331AA38D" w14:textId="342F4B50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Oprávněný předloží povinnému ze služebnosti inženýrské sítě na jeho výzvu veškerou dokumentaci vztahující se k inženýrské síti.   </w:t>
      </w:r>
    </w:p>
    <w:p w14:paraId="200134E9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1E19B44F" w14:textId="2C652D10" w:rsidR="00B21D24" w:rsidRPr="00806DCF" w:rsidRDefault="007025D7" w:rsidP="00B21D24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Náklady na výkon služebnosti jakož i na veškeré věci potřebné k výkonu této služebnosti nese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právněný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75407EF" w14:textId="77777777" w:rsidR="002120BD" w:rsidRPr="00806DCF" w:rsidRDefault="002120BD" w:rsidP="002120B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55D6C2" w14:textId="5C65435B" w:rsidR="00B21D24" w:rsidRPr="0087178C" w:rsidRDefault="007025D7" w:rsidP="00B21D24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33722">
        <w:rPr>
          <w:rFonts w:ascii="Times New Roman" w:hAnsi="Times New Roman" w:cs="Times New Roman"/>
          <w:i/>
          <w:iCs/>
          <w:sz w:val="22"/>
          <w:szCs w:val="22"/>
        </w:rPr>
        <w:t>Oprávněný je při realizaci práv odpovídajících služebnosti povinen šetřit práva</w:t>
      </w:r>
      <w:r w:rsidR="002120BD" w:rsidRPr="00B33722">
        <w:rPr>
          <w:rFonts w:ascii="Times New Roman" w:hAnsi="Times New Roman" w:cs="Times New Roman"/>
          <w:i/>
          <w:iCs/>
          <w:sz w:val="22"/>
          <w:szCs w:val="22"/>
        </w:rPr>
        <w:t xml:space="preserve"> Povinného</w:t>
      </w:r>
      <w:r w:rsidRPr="00B33722">
        <w:rPr>
          <w:rFonts w:ascii="Times New Roman" w:hAnsi="Times New Roman" w:cs="Times New Roman"/>
          <w:i/>
          <w:iCs/>
          <w:sz w:val="22"/>
          <w:szCs w:val="22"/>
        </w:rPr>
        <w:t xml:space="preserve">. V případě, že bude tato povinnost porušena, je </w:t>
      </w:r>
      <w:r w:rsidR="002120BD" w:rsidRP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B33722">
        <w:rPr>
          <w:rFonts w:ascii="Times New Roman" w:hAnsi="Times New Roman" w:cs="Times New Roman"/>
          <w:i/>
          <w:iCs/>
          <w:sz w:val="22"/>
          <w:szCs w:val="22"/>
        </w:rPr>
        <w:t xml:space="preserve">ovinný oprávněn 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požadovat po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právněném smluvní pokutu ve výši 1.000,- Kč za každý i započatý den prodlení, tuto smluvní pokutu je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ovinen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ovinnému uhradit. Zaplacením této smluvní pokuty není dotčeno právo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ovinného na náhradu škody. Účastníci tímto sjednávají a prohlašují, že výše smluvní pokuty je přiměřená k významu jí zajišťované povinnosti. Veškeré škody, které by vznikly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ovinnému nebo třetím osobám při realizaci práv z této služebnosti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právněným, jdou plně k tíži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>právněného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3208B85C" w14:textId="77777777" w:rsidR="00B33722" w:rsidRPr="00B33722" w:rsidRDefault="00B33722" w:rsidP="00B3372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5E4F7B3" w14:textId="43A35E6A" w:rsidR="00B21D24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Práva odpovídající ze služebnosti inženýrské sítě specifikovaná v této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mlouvě zřizuje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ovinný jako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 xml:space="preserve">osoba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závazná po dobu existence inženýrské sítě a zavazuje se tato práva strpět a tato práva odpovídající služebnosti inženýrské sítě včetně povinností specifikovaných v této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mlouvě přijímá.</w:t>
      </w:r>
    </w:p>
    <w:p w14:paraId="2BFF60AD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5B40C843" w14:textId="2ADDE979" w:rsidR="007025D7" w:rsidRPr="00806DCF" w:rsidRDefault="007025D7" w:rsidP="00A71F41">
      <w:pPr>
        <w:pStyle w:val="Odstavecseseznamem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Při zániku služebnosti inženýrské sítě je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právněný povinen služebnou nemovitosti vyklidit, inženýrskou síť odstranit a vyklizený pozemek předat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ovinnému. Oprávněný nemá při zániku této služebnosti nárok ani právo požadovat po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ovinném jakoukoliv náhradu za inženýrskou síť, tedy účastníci sjednávají, že náhrada za inženýrskou síť má nulovou hodnotu. </w:t>
      </w:r>
    </w:p>
    <w:p w14:paraId="5F4F9A1D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BD83A55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14282A9" w14:textId="1EC5EE8A" w:rsidR="007025D7" w:rsidRPr="00806DCF" w:rsidRDefault="00B21D24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V.</w:t>
      </w:r>
    </w:p>
    <w:p w14:paraId="6F9B2E36" w14:textId="2A5CECF7" w:rsidR="007025D7" w:rsidRPr="00806DCF" w:rsidRDefault="007025D7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Návrh na vklad</w:t>
      </w:r>
    </w:p>
    <w:p w14:paraId="1AE58E9D" w14:textId="77777777" w:rsidR="00B21D24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B885E9D" w14:textId="77DB44A0" w:rsidR="00B21D24" w:rsidRPr="00806DCF" w:rsidRDefault="007025D7" w:rsidP="00A71F41">
      <w:pPr>
        <w:pStyle w:val="Odstavecseseznamem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Právo odpovídající služebnosti dle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nabude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právněný vkladem práva odpovídajícího služebnosti s právními účinky ke dni podání návrhu na vklad do katastru nemovitostí u Katastrálního úřadu pro Středočeský kraj, Katastrální pracoviště Praha – západ.</w:t>
      </w:r>
    </w:p>
    <w:p w14:paraId="7C05E691" w14:textId="77777777" w:rsidR="00B21D24" w:rsidRPr="00806DCF" w:rsidRDefault="00B21D24" w:rsidP="00B21D2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B0A3107" w14:textId="53A0AEC4" w:rsidR="00B21D24" w:rsidRPr="00806DCF" w:rsidRDefault="007025D7" w:rsidP="00A71F41">
      <w:pPr>
        <w:pStyle w:val="Odstavecseseznamem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Na základě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lze v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příslušném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katastru nemovitostí zapsat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vedeného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u Katastrálního úřadu pro Středočeský kraj, Katastrální pracoviště Praha – západ práva odpovídající služebnosti inženýrské sítě ve prospěch vlastníka inženýrské sítě dle této </w:t>
      </w:r>
      <w:r w:rsidR="002120BD" w:rsidRPr="00806DC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mlouvy.</w:t>
      </w:r>
    </w:p>
    <w:p w14:paraId="21078920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62C1533C" w14:textId="5098149B" w:rsidR="00B21D24" w:rsidRPr="00806DCF" w:rsidRDefault="007025D7" w:rsidP="00A71F41">
      <w:pPr>
        <w:pStyle w:val="Odstavecseseznamem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Smluvní strany se dohodly, že návrh na vklad práva odpovídajícího služebnosti podle této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bude smluvními stranami podepsán při podpisu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 xml:space="preserve"> této 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sítě a podá jej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právněný, který je k tomuto právnímu úkonu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ovinným zmocněn, a to do 30 dnů od podpisu této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mlouvy. Správní poplatek za vklad práva odpovídajícího služebnosti uhradí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právněný. Do provedení úhrady úplaty dle článku III.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budou všechna paré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mlouvy, jakož i návrh na vklad práva odpovídajícího služebnosti dle této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v úschově u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ovinného, který jej vydá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 xml:space="preserve"> O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právněnému po připsání částky odpovídající úplatě na výše uvedený účet. </w:t>
      </w:r>
    </w:p>
    <w:p w14:paraId="2DA3066E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077844A3" w14:textId="4F343A3D" w:rsidR="00B21D24" w:rsidRPr="00806DCF" w:rsidRDefault="007025D7" w:rsidP="00A71F41">
      <w:pPr>
        <w:pStyle w:val="Odstavecseseznamem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Smluvní strany jsou povinny poskytnout si navzájem veškerou možnou součinnost nutnou k podání návrhu na vklad práva odpovídajícího služebnosti dle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mlouvy a k provedení tohoto vkladu. </w:t>
      </w:r>
    </w:p>
    <w:p w14:paraId="2BEDD3F1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50F1FD95" w14:textId="568A592B" w:rsidR="007025D7" w:rsidRPr="00806DCF" w:rsidRDefault="007025D7" w:rsidP="00A71F41">
      <w:pPr>
        <w:pStyle w:val="Odstavecseseznamem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V případě, že by ke vkladu práva odpovídajícího služebnosti do katastru nemovitostí dle této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mlouvy nedošlo, zavazují se smluvní strany, že bez zbytečného odkladu, nejdéle však do 10 dnů, uzavřou novou smlouvu o zřízení služebnosti inženýrské sítě stejného obsahu nebo dodatek stejného obsahu, který splní zákonné podmínky pro provedení vkladu, případně bez zbytečného odkladu na pokyn katastrálního úřadu tuto smlouvu o zřízení služebnosti či návrh na vklad náležitě doplní.</w:t>
      </w:r>
    </w:p>
    <w:p w14:paraId="6E9A2F9E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C21AF38" w14:textId="49FB887C" w:rsidR="007025D7" w:rsidRPr="00806DCF" w:rsidRDefault="007025D7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VI.</w:t>
      </w:r>
    </w:p>
    <w:p w14:paraId="1AA5CD20" w14:textId="77777777" w:rsidR="00B21D24" w:rsidRPr="00806DCF" w:rsidRDefault="007025D7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Ostatní ujednání</w:t>
      </w:r>
    </w:p>
    <w:p w14:paraId="52A15A09" w14:textId="77777777" w:rsidR="00B21D24" w:rsidRPr="00806DCF" w:rsidRDefault="00B21D24" w:rsidP="00B21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BB228FC" w14:textId="4EDC1AE8" w:rsidR="00B21D24" w:rsidRPr="00806DCF" w:rsidRDefault="007025D7" w:rsidP="00A71F41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Smluvní strany se dohodly, že tato </w:t>
      </w:r>
      <w:r w:rsidR="00D95ED7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mlouva může být měněna nebo rušena pouze písemnou formou a po vzájemné dohodě stran.</w:t>
      </w:r>
    </w:p>
    <w:p w14:paraId="08F4D52A" w14:textId="77777777" w:rsidR="00B21D24" w:rsidRPr="00806DCF" w:rsidRDefault="00B21D24" w:rsidP="00B21D2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53C0CDC" w14:textId="5BF8BC9D" w:rsidR="00B21D24" w:rsidRPr="00EA5BFF" w:rsidRDefault="007025D7" w:rsidP="00EA5BFF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Tato </w:t>
      </w:r>
      <w:r w:rsidR="00EA5BF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mlouva je sepsána a 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>vyhotovena v</w:t>
      </w:r>
      <w:r w:rsidR="0087178C" w:rsidRPr="0087178C">
        <w:rPr>
          <w:rFonts w:ascii="Times New Roman" w:hAnsi="Times New Roman" w:cs="Times New Roman"/>
          <w:i/>
          <w:iCs/>
          <w:sz w:val="22"/>
          <w:szCs w:val="22"/>
        </w:rPr>
        <w:t>e třech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 stejnopisech stejné právní závaznosti, z nichž </w:t>
      </w:r>
      <w:r w:rsidR="0087178C" w:rsidRPr="0087178C">
        <w:rPr>
          <w:rFonts w:ascii="Times New Roman" w:hAnsi="Times New Roman" w:cs="Times New Roman"/>
          <w:i/>
          <w:iCs/>
          <w:sz w:val="22"/>
          <w:szCs w:val="22"/>
        </w:rPr>
        <w:t>jedno bude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 použi</w:t>
      </w:r>
      <w:r w:rsidR="0087178C" w:rsidRPr="0087178C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 jako příloha k návrhu na vklad do katastru nemovitostí a po jednom vyhotovení obdrží každá smluvní strana po podpisu této </w:t>
      </w:r>
      <w:r w:rsidR="00B33722" w:rsidRPr="0087178C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7178C">
        <w:rPr>
          <w:rFonts w:ascii="Times New Roman" w:hAnsi="Times New Roman" w:cs="Times New Roman"/>
          <w:i/>
          <w:iCs/>
          <w:sz w:val="22"/>
          <w:szCs w:val="22"/>
        </w:rPr>
        <w:t xml:space="preserve">mlouvy. </w:t>
      </w:r>
    </w:p>
    <w:p w14:paraId="6033A9C0" w14:textId="77777777" w:rsidR="00EA5BFF" w:rsidRPr="00EA5BFF" w:rsidRDefault="00EA5BFF" w:rsidP="00EA5BF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F2B8F55" w14:textId="7DD91B38" w:rsidR="00B21D24" w:rsidRPr="00806DCF" w:rsidRDefault="007025D7" w:rsidP="00A71F41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Tato </w:t>
      </w:r>
      <w:r w:rsidR="00EA5BF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mlouva zavazuje i právní nástupce obou smluvních stran. </w:t>
      </w:r>
    </w:p>
    <w:p w14:paraId="6526764F" w14:textId="77777777" w:rsidR="00B21D24" w:rsidRPr="00806DCF" w:rsidRDefault="00B21D24" w:rsidP="00B21D24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1964E119" w14:textId="5D7D4416" w:rsidR="00A87006" w:rsidRPr="00806DCF" w:rsidRDefault="007025D7" w:rsidP="00A87006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Tato </w:t>
      </w:r>
      <w:r w:rsidR="00EA5BF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mlouva nabývá platnosti i účinnosti dnem jejího podpisu oběma mluvními stranami.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Platnost právního úkonu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obce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v souladu s § 41 zákona č. 128/2000 Sb., v platném znění dokládá 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ovinný výpisem z usnesení </w:t>
      </w:r>
      <w:r w:rsidR="00AF754D" w:rsidRPr="00806DCF">
        <w:rPr>
          <w:rFonts w:ascii="Times New Roman" w:hAnsi="Times New Roman" w:cs="Times New Roman"/>
          <w:i/>
          <w:iCs/>
          <w:sz w:val="22"/>
          <w:szCs w:val="22"/>
        </w:rPr>
        <w:t>_______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, které tvoří </w:t>
      </w:r>
      <w:r w:rsidR="00A87006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přílohu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této smlouvy a je její nedílnou součástí.</w:t>
      </w:r>
    </w:p>
    <w:p w14:paraId="4E1C2D9C" w14:textId="77777777" w:rsidR="00A87006" w:rsidRPr="00806DCF" w:rsidRDefault="00A87006" w:rsidP="00A87006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2DCA01F7" w14:textId="66B0D8CA" w:rsidR="00A87006" w:rsidRPr="00806DCF" w:rsidRDefault="007025D7" w:rsidP="00A71F41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Skutečnosti ve smlouvě blíže nespecifikované se řídí příslušnými ustanoveními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občanského zákoníku.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8A7E474" w14:textId="77777777" w:rsidR="00A87006" w:rsidRPr="00806DCF" w:rsidRDefault="00A87006" w:rsidP="00A87006">
      <w:pPr>
        <w:pStyle w:val="Odstavecseseznamem"/>
        <w:rPr>
          <w:rFonts w:ascii="Times New Roman" w:hAnsi="Times New Roman" w:cs="Times New Roman"/>
          <w:i/>
          <w:iCs/>
          <w:sz w:val="22"/>
          <w:szCs w:val="22"/>
        </w:rPr>
      </w:pPr>
    </w:p>
    <w:p w14:paraId="38563E12" w14:textId="2459FA30" w:rsidR="007025D7" w:rsidRPr="00806DCF" w:rsidRDefault="007025D7" w:rsidP="00A71F41">
      <w:pPr>
        <w:pStyle w:val="Odstavecseseznamem"/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Smluvní strany prohlašují, že jsou plně svéprávné k právnímu jednání, že si 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mlouvu před podpisem přečetly, s jejím obsahem souhlasí a na důkaz toho připojují své podpisy. </w:t>
      </w:r>
    </w:p>
    <w:p w14:paraId="5F9818BF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8FA39EA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Přílohy :</w:t>
      </w:r>
    </w:p>
    <w:p w14:paraId="4CCB00BB" w14:textId="32B90CF2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Příloha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– geometrický plán,</w:t>
      </w:r>
    </w:p>
    <w:p w14:paraId="22E7D942" w14:textId="277C2091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Příloha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– výpočet úplaty,</w:t>
      </w:r>
    </w:p>
    <w:p w14:paraId="18822999" w14:textId="1CD48AFB" w:rsidR="003E390A" w:rsidRDefault="007025D7" w:rsidP="003E39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Příloha č. </w:t>
      </w:r>
      <w:r w:rsidR="003E390A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– usnesení (doklad o právním úkonu)</w:t>
      </w:r>
    </w:p>
    <w:p w14:paraId="59FCDA96" w14:textId="4E7A4783" w:rsidR="003E390A" w:rsidRPr="00806DCF" w:rsidRDefault="003E390A" w:rsidP="003E39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Příloha č.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4</w:t>
      </w:r>
      <w:r w:rsidRPr="00806D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– kolaudační souhlas (jiné relevantní rozhodnutí)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 xml:space="preserve"> – (</w:t>
      </w:r>
      <w:r w:rsidR="00B33722" w:rsidRPr="00B33722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POKUD STAVBA IS NEVYŽADUJÍ KOLAUDAČNÍ SOUHLAS, NEBUDE PŘÍLOHA Č. 4</w:t>
      </w:r>
      <w:r w:rsidR="00B3372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3866BDB" w14:textId="545A9132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E470D9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4CA08D4" w14:textId="77777777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5C1783F" w14:textId="2F436FD8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V</w:t>
      </w:r>
      <w:r w:rsidR="00A71F41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 Mníšku pod Brdy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dne 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>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V 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>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dne </w:t>
      </w:r>
      <w:r w:rsidR="00A87006" w:rsidRPr="00806DCF">
        <w:rPr>
          <w:rFonts w:ascii="Times New Roman" w:hAnsi="Times New Roman" w:cs="Times New Roman"/>
          <w:i/>
          <w:iCs/>
          <w:sz w:val="22"/>
          <w:szCs w:val="22"/>
        </w:rPr>
        <w:t>_____________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</w:p>
    <w:p w14:paraId="17E03E4B" w14:textId="77777777" w:rsidR="00A71F41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</w:t>
      </w:r>
    </w:p>
    <w:p w14:paraId="1C06C2C9" w14:textId="49EC3501" w:rsidR="00A71F41" w:rsidRPr="00806DCF" w:rsidRDefault="00A87006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A71F41" w:rsidRPr="00806DCF">
        <w:rPr>
          <w:rFonts w:ascii="Times New Roman" w:hAnsi="Times New Roman" w:cs="Times New Roman"/>
          <w:i/>
          <w:iCs/>
          <w:sz w:val="22"/>
          <w:szCs w:val="22"/>
        </w:rPr>
        <w:t>ovinný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A71F41"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A71F41" w:rsidRPr="00806DCF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>Oprávněný:</w:t>
      </w:r>
      <w:r w:rsidR="00A71F41"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</w:p>
    <w:p w14:paraId="4A6B6106" w14:textId="77777777" w:rsidR="00A71F41" w:rsidRPr="00806DCF" w:rsidRDefault="00A71F41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3425B7D" w14:textId="77777777" w:rsidR="00A71F41" w:rsidRPr="00806DCF" w:rsidRDefault="00A71F41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2D70C63" w14:textId="77777777" w:rsidR="00A71F41" w:rsidRPr="00806DCF" w:rsidRDefault="00A71F41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2ECA73" w14:textId="73BC88BF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</w:t>
      </w:r>
    </w:p>
    <w:p w14:paraId="30197525" w14:textId="76F8FF03" w:rsidR="007025D7" w:rsidRPr="00806DCF" w:rsidRDefault="00A87006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______________________________</w:t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06DCF">
        <w:rPr>
          <w:rFonts w:ascii="Times New Roman" w:hAnsi="Times New Roman" w:cs="Times New Roman"/>
          <w:i/>
          <w:iCs/>
          <w:sz w:val="22"/>
          <w:szCs w:val="22"/>
        </w:rPr>
        <w:tab/>
        <w:t>_________________________</w:t>
      </w:r>
    </w:p>
    <w:p w14:paraId="65A25B7A" w14:textId="77777777" w:rsidR="00A71F41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="00A71F41" w:rsidRPr="00806D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Město Mníšek pod Brdy</w:t>
      </w:r>
    </w:p>
    <w:p w14:paraId="209C5188" w14:textId="77777777" w:rsidR="00A71F41" w:rsidRPr="00806DCF" w:rsidRDefault="00A71F41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06DCF">
        <w:rPr>
          <w:rFonts w:ascii="Times New Roman" w:hAnsi="Times New Roman" w:cs="Times New Roman"/>
          <w:i/>
          <w:iCs/>
          <w:sz w:val="22"/>
          <w:szCs w:val="22"/>
        </w:rPr>
        <w:t>Ing. Petr Digrin, Ph.D., starosta města</w:t>
      </w:r>
    </w:p>
    <w:p w14:paraId="04F1778A" w14:textId="27F08BB3" w:rsidR="007025D7" w:rsidRPr="00806DCF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E83AAFF" w14:textId="52FC5E24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 </w:t>
      </w:r>
      <w:r w:rsidR="00806D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14:paraId="5C43C583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D0A6B7" w14:textId="634030D1" w:rsidR="00347796" w:rsidRPr="00347796" w:rsidRDefault="00347796" w:rsidP="0034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796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2EFD1A5E" w14:textId="309DA009" w:rsidR="007025D7" w:rsidRPr="003D7B2C" w:rsidRDefault="007025D7" w:rsidP="0034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7B2C">
        <w:rPr>
          <w:rFonts w:ascii="Times New Roman" w:hAnsi="Times New Roman" w:cs="Times New Roman"/>
          <w:b/>
          <w:bCs/>
          <w:sz w:val="22"/>
          <w:szCs w:val="22"/>
        </w:rPr>
        <w:t>Práva a povinnosti smluvních stran</w:t>
      </w:r>
    </w:p>
    <w:p w14:paraId="1B54273E" w14:textId="77777777" w:rsidR="00347796" w:rsidRPr="003D7B2C" w:rsidRDefault="00347796" w:rsidP="00347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EE95194" w14:textId="6771FF18" w:rsidR="007025D7" w:rsidRPr="003D7B2C" w:rsidRDefault="007025D7" w:rsidP="00347796">
      <w:pPr>
        <w:pStyle w:val="Odstavecseseznamem"/>
        <w:numPr>
          <w:ilvl w:val="0"/>
          <w:numId w:val="2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Uzavřením této smlouvy vzniká </w:t>
      </w:r>
      <w:r w:rsidR="00347796" w:rsidRPr="003D7B2C">
        <w:rPr>
          <w:rFonts w:ascii="Times New Roman" w:hAnsi="Times New Roman" w:cs="Times New Roman"/>
          <w:sz w:val="22"/>
          <w:szCs w:val="22"/>
        </w:rPr>
        <w:t>O</w:t>
      </w:r>
      <w:r w:rsidRPr="003D7B2C">
        <w:rPr>
          <w:rFonts w:ascii="Times New Roman" w:hAnsi="Times New Roman" w:cs="Times New Roman"/>
          <w:sz w:val="22"/>
          <w:szCs w:val="22"/>
        </w:rPr>
        <w:t>právněnému:</w:t>
      </w:r>
    </w:p>
    <w:p w14:paraId="1491815D" w14:textId="75A812A0" w:rsidR="00347796" w:rsidRPr="003D7B2C" w:rsidRDefault="007025D7" w:rsidP="00A71F4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právo vybudovat inženýrskou síť v rozsahu dle </w:t>
      </w:r>
      <w:r w:rsidRPr="003D7B2C">
        <w:rPr>
          <w:rFonts w:ascii="Times New Roman" w:hAnsi="Times New Roman" w:cs="Times New Roman"/>
          <w:b/>
          <w:bCs/>
          <w:sz w:val="22"/>
          <w:szCs w:val="22"/>
        </w:rPr>
        <w:t>přílohy č. 1</w:t>
      </w:r>
      <w:r w:rsidRPr="003D7B2C">
        <w:rPr>
          <w:rFonts w:ascii="Times New Roman" w:hAnsi="Times New Roman" w:cs="Times New Roman"/>
          <w:sz w:val="22"/>
          <w:szCs w:val="22"/>
        </w:rPr>
        <w:t xml:space="preserve"> této </w:t>
      </w:r>
      <w:r w:rsidR="0090698C">
        <w:rPr>
          <w:rFonts w:ascii="Times New Roman" w:hAnsi="Times New Roman" w:cs="Times New Roman"/>
          <w:sz w:val="22"/>
          <w:szCs w:val="22"/>
        </w:rPr>
        <w:t>Smlouvy</w:t>
      </w:r>
      <w:r w:rsidR="00347796" w:rsidRPr="003D7B2C">
        <w:rPr>
          <w:rFonts w:ascii="Times New Roman" w:hAnsi="Times New Roman" w:cs="Times New Roman"/>
          <w:sz w:val="22"/>
          <w:szCs w:val="22"/>
        </w:rPr>
        <w:t>;</w:t>
      </w:r>
    </w:p>
    <w:p w14:paraId="257FE0D8" w14:textId="77777777" w:rsidR="00347796" w:rsidRPr="003D7B2C" w:rsidRDefault="007025D7" w:rsidP="00A71F4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>právo tuto inženýrskou síť v budoucnu provozovat, tj. vjíždět a vstupovat na Pozemek za účelem údržby a oprav inženýrské sítě</w:t>
      </w:r>
      <w:r w:rsidR="00347796" w:rsidRPr="003D7B2C">
        <w:rPr>
          <w:rFonts w:ascii="Times New Roman" w:hAnsi="Times New Roman" w:cs="Times New Roman"/>
          <w:sz w:val="22"/>
          <w:szCs w:val="22"/>
        </w:rPr>
        <w:t>;</w:t>
      </w:r>
    </w:p>
    <w:p w14:paraId="4BB83280" w14:textId="2030A138" w:rsidR="00347796" w:rsidRPr="003D7B2C" w:rsidRDefault="007025D7" w:rsidP="00A71F4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právo na uzavření </w:t>
      </w:r>
      <w:r w:rsidR="003D7B2C" w:rsidRPr="003D7B2C">
        <w:rPr>
          <w:rFonts w:ascii="Times New Roman" w:hAnsi="Times New Roman" w:cs="Times New Roman"/>
          <w:sz w:val="22"/>
          <w:szCs w:val="22"/>
        </w:rPr>
        <w:t>S</w:t>
      </w:r>
      <w:r w:rsidRPr="003D7B2C">
        <w:rPr>
          <w:rFonts w:ascii="Times New Roman" w:hAnsi="Times New Roman" w:cs="Times New Roman"/>
          <w:sz w:val="22"/>
          <w:szCs w:val="22"/>
        </w:rPr>
        <w:t xml:space="preserve">mlouvy o zřízení služebnosti inženýrské sítě za podmínky: </w:t>
      </w:r>
      <w:r w:rsidR="003D7B2C" w:rsidRPr="003D7B2C">
        <w:rPr>
          <w:rFonts w:ascii="Times New Roman" w:hAnsi="Times New Roman" w:cs="Times New Roman"/>
          <w:sz w:val="22"/>
          <w:szCs w:val="22"/>
        </w:rPr>
        <w:t>___________</w:t>
      </w:r>
    </w:p>
    <w:p w14:paraId="782FA4E2" w14:textId="72AAA271" w:rsidR="00347796" w:rsidRPr="003D7B2C" w:rsidRDefault="007025D7" w:rsidP="00A71F4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povinnost uhradit zavázanému finanční náhradu ve výši dle Zásad pro uzavírání smluv o zřízení služebností, věcných břemen při budováni inženýrských sítí a staveb na pozemcích ve vlastnictví Města Mníšek pod Brdy, </w:t>
      </w:r>
      <w:r w:rsidR="003D7B2C" w:rsidRPr="003D7B2C">
        <w:rPr>
          <w:rFonts w:ascii="Times New Roman" w:hAnsi="Times New Roman" w:cs="Times New Roman"/>
          <w:sz w:val="22"/>
          <w:szCs w:val="22"/>
        </w:rPr>
        <w:t>v ujednaném termínu splatnosti</w:t>
      </w:r>
      <w:r w:rsidRPr="003D7B2C">
        <w:rPr>
          <w:rFonts w:ascii="Times New Roman" w:hAnsi="Times New Roman" w:cs="Times New Roman"/>
          <w:sz w:val="22"/>
          <w:szCs w:val="22"/>
        </w:rPr>
        <w:t xml:space="preserve">. Předběžný výpočet finanční náhrady je </w:t>
      </w:r>
      <w:r w:rsidRPr="003D7B2C">
        <w:rPr>
          <w:rFonts w:ascii="Times New Roman" w:hAnsi="Times New Roman" w:cs="Times New Roman"/>
          <w:b/>
          <w:bCs/>
          <w:sz w:val="22"/>
          <w:szCs w:val="22"/>
        </w:rPr>
        <w:t>přílohou č. 2</w:t>
      </w:r>
      <w:r w:rsidRPr="003D7B2C">
        <w:rPr>
          <w:rFonts w:ascii="Times New Roman" w:hAnsi="Times New Roman" w:cs="Times New Roman"/>
          <w:sz w:val="22"/>
          <w:szCs w:val="22"/>
        </w:rPr>
        <w:t xml:space="preserve"> této </w:t>
      </w:r>
      <w:r w:rsidR="003D7B2C" w:rsidRPr="003D7B2C">
        <w:rPr>
          <w:rFonts w:ascii="Times New Roman" w:hAnsi="Times New Roman" w:cs="Times New Roman"/>
          <w:sz w:val="22"/>
          <w:szCs w:val="22"/>
        </w:rPr>
        <w:t>S</w:t>
      </w:r>
      <w:r w:rsidRPr="003D7B2C">
        <w:rPr>
          <w:rFonts w:ascii="Times New Roman" w:hAnsi="Times New Roman" w:cs="Times New Roman"/>
          <w:sz w:val="22"/>
          <w:szCs w:val="22"/>
        </w:rPr>
        <w:t>mlouvy</w:t>
      </w:r>
      <w:r w:rsidR="00347796" w:rsidRPr="003D7B2C">
        <w:rPr>
          <w:rFonts w:ascii="Times New Roman" w:hAnsi="Times New Roman" w:cs="Times New Roman"/>
          <w:sz w:val="22"/>
          <w:szCs w:val="22"/>
        </w:rPr>
        <w:t>;</w:t>
      </w:r>
    </w:p>
    <w:p w14:paraId="66DC3BB7" w14:textId="75B19F8E" w:rsidR="007025D7" w:rsidRPr="003D7B2C" w:rsidRDefault="007025D7" w:rsidP="00A71F4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povinnost na uvedení Pozemku do původního (řádného) stavu po realizaci inženýrské sítě případně po jejím odstranění, a to na náklady </w:t>
      </w:r>
      <w:r w:rsidR="00EA5BFF">
        <w:rPr>
          <w:rFonts w:ascii="Times New Roman" w:hAnsi="Times New Roman" w:cs="Times New Roman"/>
          <w:sz w:val="22"/>
          <w:szCs w:val="22"/>
        </w:rPr>
        <w:t>O</w:t>
      </w:r>
      <w:r w:rsidRPr="003D7B2C">
        <w:rPr>
          <w:rFonts w:ascii="Times New Roman" w:hAnsi="Times New Roman" w:cs="Times New Roman"/>
          <w:sz w:val="22"/>
          <w:szCs w:val="22"/>
        </w:rPr>
        <w:t>právněného.</w:t>
      </w:r>
    </w:p>
    <w:p w14:paraId="29EBC821" w14:textId="77777777" w:rsidR="007025D7" w:rsidRPr="003D7B2C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95C00" w14:textId="0CC0CCDA" w:rsidR="007025D7" w:rsidRPr="003D7B2C" w:rsidRDefault="007025D7" w:rsidP="00347796">
      <w:pPr>
        <w:pStyle w:val="Odstavecseseznamem"/>
        <w:numPr>
          <w:ilvl w:val="0"/>
          <w:numId w:val="2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Uzavřením této </w:t>
      </w:r>
      <w:r w:rsidR="00EA5BFF">
        <w:rPr>
          <w:rFonts w:ascii="Times New Roman" w:hAnsi="Times New Roman" w:cs="Times New Roman"/>
          <w:sz w:val="22"/>
          <w:szCs w:val="22"/>
        </w:rPr>
        <w:t>Smlouvy</w:t>
      </w:r>
      <w:r w:rsidRPr="003D7B2C">
        <w:rPr>
          <w:rFonts w:ascii="Times New Roman" w:hAnsi="Times New Roman" w:cs="Times New Roman"/>
          <w:sz w:val="22"/>
          <w:szCs w:val="22"/>
        </w:rPr>
        <w:t xml:space="preserve"> vzniká </w:t>
      </w:r>
      <w:r w:rsidR="00EA5BFF">
        <w:rPr>
          <w:rFonts w:ascii="Times New Roman" w:hAnsi="Times New Roman" w:cs="Times New Roman"/>
          <w:sz w:val="22"/>
          <w:szCs w:val="22"/>
        </w:rPr>
        <w:t>Z</w:t>
      </w:r>
      <w:r w:rsidRPr="003D7B2C">
        <w:rPr>
          <w:rFonts w:ascii="Times New Roman" w:hAnsi="Times New Roman" w:cs="Times New Roman"/>
          <w:sz w:val="22"/>
          <w:szCs w:val="22"/>
        </w:rPr>
        <w:t>avázanému:</w:t>
      </w:r>
    </w:p>
    <w:p w14:paraId="0BD636C8" w14:textId="271C996A" w:rsidR="00347796" w:rsidRPr="003D7B2C" w:rsidRDefault="007025D7" w:rsidP="00A71F4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právo na bezplatné vytýčení inženýrské sítě </w:t>
      </w:r>
      <w:r w:rsidR="003D7B2C" w:rsidRPr="003D7B2C">
        <w:rPr>
          <w:rFonts w:ascii="Times New Roman" w:hAnsi="Times New Roman" w:cs="Times New Roman"/>
          <w:sz w:val="22"/>
          <w:szCs w:val="22"/>
        </w:rPr>
        <w:t>_____________</w:t>
      </w:r>
    </w:p>
    <w:p w14:paraId="14668598" w14:textId="3B237128" w:rsidR="00347796" w:rsidRPr="003D7B2C" w:rsidRDefault="007025D7" w:rsidP="00A71F4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právo na uvedení Pozemku do původního (řádného) stavu po realizaci inženýrské sítě případně po jejím odstranění, a to na náklady </w:t>
      </w:r>
      <w:r w:rsidR="003D7B2C" w:rsidRPr="003D7B2C">
        <w:rPr>
          <w:rFonts w:ascii="Times New Roman" w:hAnsi="Times New Roman" w:cs="Times New Roman"/>
          <w:sz w:val="22"/>
          <w:szCs w:val="22"/>
        </w:rPr>
        <w:t>O</w:t>
      </w:r>
      <w:r w:rsidRPr="003D7B2C">
        <w:rPr>
          <w:rFonts w:ascii="Times New Roman" w:hAnsi="Times New Roman" w:cs="Times New Roman"/>
          <w:sz w:val="22"/>
          <w:szCs w:val="22"/>
        </w:rPr>
        <w:t>právněného</w:t>
      </w:r>
      <w:r w:rsidR="003D7B2C" w:rsidRPr="003D7B2C">
        <w:rPr>
          <w:rFonts w:ascii="Times New Roman" w:hAnsi="Times New Roman" w:cs="Times New Roman"/>
          <w:sz w:val="22"/>
          <w:szCs w:val="22"/>
        </w:rPr>
        <w:t>;</w:t>
      </w:r>
    </w:p>
    <w:p w14:paraId="32AA7E43" w14:textId="364E7B69" w:rsidR="007025D7" w:rsidRPr="00347796" w:rsidRDefault="007025D7" w:rsidP="00A71F4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>právo na jednorázovou</w:t>
      </w:r>
      <w:r w:rsidRPr="00347796">
        <w:rPr>
          <w:rFonts w:ascii="Times New Roman" w:hAnsi="Times New Roman" w:cs="Times New Roman"/>
          <w:sz w:val="22"/>
          <w:szCs w:val="22"/>
        </w:rPr>
        <w:t xml:space="preserve"> finanční náhradu za zřízení služebnosti inženýrské sítě podle Zásad pro uzavírání smluv o zřízení služebností, věcných břemen při budováni inženýrských sítí a staveb na pozemcích ve vlastnictví Města Mníšek pod Brdy, </w:t>
      </w:r>
      <w:r w:rsidR="003D7B2C">
        <w:rPr>
          <w:rFonts w:ascii="Times New Roman" w:hAnsi="Times New Roman" w:cs="Times New Roman"/>
          <w:sz w:val="22"/>
          <w:szCs w:val="22"/>
        </w:rPr>
        <w:t>dle sjednaného termínu splatnosti.</w:t>
      </w:r>
      <w:r w:rsidRPr="003477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B6F594" w14:textId="77777777" w:rsidR="00347796" w:rsidRDefault="00347796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44EF79" w14:textId="77777777" w:rsidR="00347796" w:rsidRPr="00347796" w:rsidRDefault="00347796" w:rsidP="0034779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796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05CDEA2B" w14:textId="19DE13D0" w:rsidR="00347796" w:rsidRPr="00347796" w:rsidRDefault="007025D7" w:rsidP="0034779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796">
        <w:rPr>
          <w:rFonts w:ascii="Times New Roman" w:hAnsi="Times New Roman" w:cs="Times New Roman"/>
          <w:b/>
          <w:bCs/>
          <w:sz w:val="22"/>
          <w:szCs w:val="22"/>
        </w:rPr>
        <w:t>Odstoupení od smlouvy</w:t>
      </w:r>
      <w:r w:rsidR="00347796">
        <w:rPr>
          <w:rFonts w:ascii="Times New Roman" w:hAnsi="Times New Roman" w:cs="Times New Roman"/>
          <w:b/>
          <w:bCs/>
          <w:sz w:val="22"/>
          <w:szCs w:val="22"/>
        </w:rPr>
        <w:t xml:space="preserve"> o budoucí smlouvě</w:t>
      </w:r>
    </w:p>
    <w:p w14:paraId="74648B11" w14:textId="77777777" w:rsidR="00347796" w:rsidRDefault="00347796" w:rsidP="0034779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A98E6D4" w14:textId="7A4DE58D" w:rsidR="007025D7" w:rsidRPr="00347796" w:rsidRDefault="007025D7" w:rsidP="00347796">
      <w:pPr>
        <w:pStyle w:val="Odstavecseseznamem"/>
        <w:numPr>
          <w:ilvl w:val="0"/>
          <w:numId w:val="2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Smluvní strany se dohodly, že od této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>mlouvy lze odstoupit v následujících případech:</w:t>
      </w:r>
    </w:p>
    <w:p w14:paraId="251F9B4F" w14:textId="471B8CEE" w:rsidR="003D7B2C" w:rsidRDefault="007025D7" w:rsidP="00A71F41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 xml:space="preserve">Inženýrskou sítí vybudovanou </w:t>
      </w:r>
      <w:r w:rsidR="00EA5BFF">
        <w:rPr>
          <w:rFonts w:ascii="Times New Roman" w:hAnsi="Times New Roman" w:cs="Times New Roman"/>
          <w:sz w:val="22"/>
          <w:szCs w:val="22"/>
        </w:rPr>
        <w:t>O</w:t>
      </w:r>
      <w:r w:rsidRPr="003D7B2C">
        <w:rPr>
          <w:rFonts w:ascii="Times New Roman" w:hAnsi="Times New Roman" w:cs="Times New Roman"/>
          <w:sz w:val="22"/>
          <w:szCs w:val="22"/>
        </w:rPr>
        <w:t>právněným nedojde k dotčení nebo omezení Pozemku</w:t>
      </w:r>
      <w:r w:rsidR="003D7B2C" w:rsidRPr="003D7B2C">
        <w:rPr>
          <w:rFonts w:ascii="Times New Roman" w:hAnsi="Times New Roman" w:cs="Times New Roman"/>
          <w:sz w:val="22"/>
          <w:szCs w:val="22"/>
        </w:rPr>
        <w:t>;</w:t>
      </w:r>
    </w:p>
    <w:p w14:paraId="4C66176E" w14:textId="45386264" w:rsidR="007025D7" w:rsidRPr="003D7B2C" w:rsidRDefault="007025D7" w:rsidP="00A71F41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B2C">
        <w:rPr>
          <w:rFonts w:ascii="Times New Roman" w:hAnsi="Times New Roman" w:cs="Times New Roman"/>
          <w:sz w:val="22"/>
          <w:szCs w:val="22"/>
        </w:rPr>
        <w:t>Nedojde k</w:t>
      </w:r>
      <w:r w:rsidR="003D7B2C">
        <w:rPr>
          <w:rFonts w:ascii="Times New Roman" w:hAnsi="Times New Roman" w:cs="Times New Roman"/>
          <w:sz w:val="22"/>
          <w:szCs w:val="22"/>
        </w:rPr>
        <w:t xml:space="preserve"> nezbytných </w:t>
      </w:r>
      <w:r w:rsidRPr="003D7B2C">
        <w:rPr>
          <w:rFonts w:ascii="Times New Roman" w:hAnsi="Times New Roman" w:cs="Times New Roman"/>
          <w:sz w:val="22"/>
          <w:szCs w:val="22"/>
        </w:rPr>
        <w:t>vydání příslušných povolení na inženýrskou síť</w:t>
      </w:r>
      <w:r w:rsidR="003D7B2C">
        <w:rPr>
          <w:rFonts w:ascii="Times New Roman" w:hAnsi="Times New Roman" w:cs="Times New Roman"/>
          <w:sz w:val="22"/>
          <w:szCs w:val="22"/>
        </w:rPr>
        <w:t xml:space="preserve">, jsou-li potřeba, </w:t>
      </w:r>
      <w:r w:rsidRPr="003D7B2C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3D7B2C" w:rsidRPr="003D7B2C">
        <w:rPr>
          <w:rFonts w:ascii="Times New Roman" w:hAnsi="Times New Roman" w:cs="Times New Roman"/>
          <w:sz w:val="22"/>
          <w:szCs w:val="22"/>
          <w:highlight w:val="yellow"/>
        </w:rPr>
        <w:t>3 měsíců</w:t>
      </w:r>
      <w:r w:rsidR="003D7B2C">
        <w:rPr>
          <w:rFonts w:ascii="Times New Roman" w:hAnsi="Times New Roman" w:cs="Times New Roman"/>
          <w:sz w:val="22"/>
          <w:szCs w:val="22"/>
        </w:rPr>
        <w:t xml:space="preserve"> ode dne podpisu této Smlouvy, a</w:t>
      </w:r>
      <w:r w:rsidRPr="003D7B2C">
        <w:rPr>
          <w:rFonts w:ascii="Times New Roman" w:hAnsi="Times New Roman" w:cs="Times New Roman"/>
          <w:sz w:val="22"/>
          <w:szCs w:val="22"/>
        </w:rPr>
        <w:t xml:space="preserve">nebo nebude-li inženýrská síť realizována nejpozději do </w:t>
      </w:r>
      <w:r w:rsidR="003D7B2C">
        <w:rPr>
          <w:rFonts w:ascii="Times New Roman" w:hAnsi="Times New Roman" w:cs="Times New Roman"/>
          <w:sz w:val="22"/>
          <w:szCs w:val="22"/>
        </w:rPr>
        <w:t>______________</w:t>
      </w:r>
      <w:r w:rsidRPr="003D7B2C">
        <w:rPr>
          <w:rFonts w:ascii="Times New Roman" w:hAnsi="Times New Roman" w:cs="Times New Roman"/>
          <w:sz w:val="22"/>
          <w:szCs w:val="22"/>
        </w:rPr>
        <w:t>.</w:t>
      </w:r>
    </w:p>
    <w:p w14:paraId="039DAB2F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BCE3D8" w14:textId="4AD272C5" w:rsidR="007025D7" w:rsidRPr="00EA5BFF" w:rsidRDefault="007025D7" w:rsidP="00EA5BFF">
      <w:pPr>
        <w:pStyle w:val="Odstavecseseznamem"/>
        <w:numPr>
          <w:ilvl w:val="0"/>
          <w:numId w:val="2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EA5BFF">
        <w:rPr>
          <w:rFonts w:ascii="Times New Roman" w:hAnsi="Times New Roman" w:cs="Times New Roman"/>
          <w:sz w:val="22"/>
          <w:szCs w:val="22"/>
        </w:rPr>
        <w:lastRenderedPageBreak/>
        <w:t xml:space="preserve">Odstoupením od této </w:t>
      </w:r>
      <w:r w:rsidR="003D7B2C" w:rsidRPr="00EA5BFF">
        <w:rPr>
          <w:rFonts w:ascii="Times New Roman" w:hAnsi="Times New Roman" w:cs="Times New Roman"/>
          <w:sz w:val="22"/>
          <w:szCs w:val="22"/>
        </w:rPr>
        <w:t>S</w:t>
      </w:r>
      <w:r w:rsidRPr="00EA5BFF">
        <w:rPr>
          <w:rFonts w:ascii="Times New Roman" w:hAnsi="Times New Roman" w:cs="Times New Roman"/>
          <w:sz w:val="22"/>
          <w:szCs w:val="22"/>
        </w:rPr>
        <w:t xml:space="preserve">mlouvy se ruší tato </w:t>
      </w:r>
      <w:r w:rsidR="003D7B2C" w:rsidRPr="00EA5BFF">
        <w:rPr>
          <w:rFonts w:ascii="Times New Roman" w:hAnsi="Times New Roman" w:cs="Times New Roman"/>
          <w:sz w:val="22"/>
          <w:szCs w:val="22"/>
        </w:rPr>
        <w:t>S</w:t>
      </w:r>
      <w:r w:rsidRPr="00EA5BFF">
        <w:rPr>
          <w:rFonts w:ascii="Times New Roman" w:hAnsi="Times New Roman" w:cs="Times New Roman"/>
          <w:sz w:val="22"/>
          <w:szCs w:val="22"/>
        </w:rPr>
        <w:t>mlouva a toto odstoupení je účinné doručením písemného projevu této vůle druhé smluvní straně.</w:t>
      </w:r>
      <w:r w:rsidR="003D7B2C" w:rsidRPr="00EA5BFF">
        <w:rPr>
          <w:rFonts w:ascii="Times New Roman" w:hAnsi="Times New Roman" w:cs="Times New Roman"/>
          <w:sz w:val="22"/>
          <w:szCs w:val="22"/>
        </w:rPr>
        <w:t xml:space="preserve"> Odstoupením není dotčen nárok na náhradu škody.</w:t>
      </w:r>
    </w:p>
    <w:p w14:paraId="337DB108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6F56EC" w14:textId="6D8252EB" w:rsidR="00347796" w:rsidRPr="00347796" w:rsidRDefault="00347796" w:rsidP="0034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796">
        <w:rPr>
          <w:rFonts w:ascii="Times New Roman" w:hAnsi="Times New Roman" w:cs="Times New Roman"/>
          <w:b/>
          <w:bCs/>
          <w:sz w:val="22"/>
          <w:szCs w:val="22"/>
        </w:rPr>
        <w:t>III</w:t>
      </w:r>
    </w:p>
    <w:p w14:paraId="77FD5865" w14:textId="019CD3A0" w:rsidR="007025D7" w:rsidRPr="00347796" w:rsidRDefault="007025D7" w:rsidP="0034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796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2E679204" w14:textId="77777777" w:rsidR="00347796" w:rsidRDefault="00347796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44D47E" w14:textId="4319331D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Práva a povinnosti dohodnuté v této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 xml:space="preserve">mlouvě zavazují i případné právní nástupce obou budoucích stran. V případě zcizení Pozemku se zavazuje zavázaný přenést povinnosti z této </w:t>
      </w:r>
      <w:r w:rsidR="003D7B2C">
        <w:rPr>
          <w:rFonts w:ascii="Times New Roman" w:hAnsi="Times New Roman" w:cs="Times New Roman"/>
          <w:sz w:val="22"/>
          <w:szCs w:val="22"/>
        </w:rPr>
        <w:t>Smlouvy</w:t>
      </w:r>
      <w:r w:rsidRPr="00347796">
        <w:rPr>
          <w:rFonts w:ascii="Times New Roman" w:hAnsi="Times New Roman" w:cs="Times New Roman"/>
          <w:sz w:val="22"/>
          <w:szCs w:val="22"/>
        </w:rPr>
        <w:t xml:space="preserve"> na nového vlastníka.</w:t>
      </w:r>
    </w:p>
    <w:p w14:paraId="2E2CB083" w14:textId="77777777" w:rsidR="00347796" w:rsidRDefault="00347796" w:rsidP="0034779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4F95845" w14:textId="789D1242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Tato </w:t>
      </w:r>
      <w:r w:rsidR="003D7B2C">
        <w:rPr>
          <w:rFonts w:ascii="Times New Roman" w:hAnsi="Times New Roman" w:cs="Times New Roman"/>
          <w:sz w:val="22"/>
          <w:szCs w:val="22"/>
        </w:rPr>
        <w:t>Smlouva</w:t>
      </w:r>
      <w:r w:rsidRPr="00347796">
        <w:rPr>
          <w:rFonts w:ascii="Times New Roman" w:hAnsi="Times New Roman" w:cs="Times New Roman"/>
          <w:sz w:val="22"/>
          <w:szCs w:val="22"/>
        </w:rPr>
        <w:t xml:space="preserve"> je vyhotovena ve </w:t>
      </w:r>
      <w:r w:rsidR="003D7B2C">
        <w:rPr>
          <w:rFonts w:ascii="Times New Roman" w:hAnsi="Times New Roman" w:cs="Times New Roman"/>
          <w:sz w:val="22"/>
          <w:szCs w:val="22"/>
        </w:rPr>
        <w:t xml:space="preserve">dvou </w:t>
      </w:r>
      <w:r w:rsidRPr="00347796">
        <w:rPr>
          <w:rFonts w:ascii="Times New Roman" w:hAnsi="Times New Roman" w:cs="Times New Roman"/>
          <w:sz w:val="22"/>
          <w:szCs w:val="22"/>
        </w:rPr>
        <w:t xml:space="preserve">stejnopisech, po </w:t>
      </w:r>
      <w:r w:rsidR="003D7B2C">
        <w:rPr>
          <w:rFonts w:ascii="Times New Roman" w:hAnsi="Times New Roman" w:cs="Times New Roman"/>
          <w:sz w:val="22"/>
          <w:szCs w:val="22"/>
        </w:rPr>
        <w:t xml:space="preserve">jednom </w:t>
      </w:r>
      <w:r w:rsidRPr="00347796">
        <w:rPr>
          <w:rFonts w:ascii="Times New Roman" w:hAnsi="Times New Roman" w:cs="Times New Roman"/>
          <w:sz w:val="22"/>
          <w:szCs w:val="22"/>
        </w:rPr>
        <w:t xml:space="preserve">pro každou ze smluvních stran. Tato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>mlouva nabývá účinnosti dnem podpisu oběma smluvními stranami.</w:t>
      </w:r>
    </w:p>
    <w:p w14:paraId="4CBC40BB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0C8B114A" w14:textId="2C04CF35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Tato </w:t>
      </w:r>
      <w:r w:rsidR="003D7B2C">
        <w:rPr>
          <w:rFonts w:ascii="Times New Roman" w:hAnsi="Times New Roman" w:cs="Times New Roman"/>
          <w:sz w:val="22"/>
          <w:szCs w:val="22"/>
        </w:rPr>
        <w:t>Smlouva</w:t>
      </w:r>
      <w:r w:rsidRPr="00347796">
        <w:rPr>
          <w:rFonts w:ascii="Times New Roman" w:hAnsi="Times New Roman" w:cs="Times New Roman"/>
          <w:sz w:val="22"/>
          <w:szCs w:val="22"/>
        </w:rPr>
        <w:t xml:space="preserve"> může být měněna a doplňována pouze formou písemných dodatků podepsaných oběma smluvními stranami.</w:t>
      </w:r>
    </w:p>
    <w:p w14:paraId="4E2303DF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77DA064E" w14:textId="071917D5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Tato </w:t>
      </w:r>
      <w:r w:rsidR="003D7B2C">
        <w:rPr>
          <w:rFonts w:ascii="Times New Roman" w:hAnsi="Times New Roman" w:cs="Times New Roman"/>
          <w:sz w:val="22"/>
          <w:szCs w:val="22"/>
        </w:rPr>
        <w:t>Smlouva</w:t>
      </w:r>
      <w:r w:rsidRPr="00347796">
        <w:rPr>
          <w:rFonts w:ascii="Times New Roman" w:hAnsi="Times New Roman" w:cs="Times New Roman"/>
          <w:sz w:val="22"/>
          <w:szCs w:val="22"/>
        </w:rPr>
        <w:t xml:space="preserve"> se řídí právem České republiky.</w:t>
      </w:r>
    </w:p>
    <w:p w14:paraId="0230D626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7B7395A4" w14:textId="0C3B799A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Pokud oddělitelné ustanovení </w:t>
      </w:r>
      <w:r w:rsidR="003D7B2C">
        <w:rPr>
          <w:rFonts w:ascii="Times New Roman" w:hAnsi="Times New Roman" w:cs="Times New Roman"/>
          <w:sz w:val="22"/>
          <w:szCs w:val="22"/>
        </w:rPr>
        <w:t>této Smlouvy</w:t>
      </w:r>
      <w:r w:rsidRPr="00347796">
        <w:rPr>
          <w:rFonts w:ascii="Times New Roman" w:hAnsi="Times New Roman" w:cs="Times New Roman"/>
          <w:sz w:val="22"/>
          <w:szCs w:val="22"/>
        </w:rPr>
        <w:t xml:space="preserve"> je nebo se stane neplatným či nevynutitelným, nemá to vliv na platnost zbývajících ustanovení této </w:t>
      </w:r>
      <w:r w:rsidR="003D7B2C">
        <w:rPr>
          <w:rFonts w:ascii="Times New Roman" w:hAnsi="Times New Roman" w:cs="Times New Roman"/>
          <w:sz w:val="22"/>
          <w:szCs w:val="22"/>
        </w:rPr>
        <w:t>Smlouvy</w:t>
      </w:r>
      <w:r w:rsidRPr="00347796">
        <w:rPr>
          <w:rFonts w:ascii="Times New Roman" w:hAnsi="Times New Roman" w:cs="Times New Roman"/>
          <w:sz w:val="22"/>
          <w:szCs w:val="22"/>
        </w:rPr>
        <w:t xml:space="preserve">. V takovém případě se strany této zavazují uzavřít do </w:t>
      </w:r>
      <w:r w:rsidR="00347796">
        <w:rPr>
          <w:rFonts w:ascii="Times New Roman" w:hAnsi="Times New Roman" w:cs="Times New Roman"/>
          <w:sz w:val="22"/>
          <w:szCs w:val="22"/>
        </w:rPr>
        <w:t>20</w:t>
      </w:r>
      <w:r w:rsidRPr="00347796">
        <w:rPr>
          <w:rFonts w:ascii="Times New Roman" w:hAnsi="Times New Roman" w:cs="Times New Roman"/>
          <w:sz w:val="22"/>
          <w:szCs w:val="22"/>
        </w:rPr>
        <w:t xml:space="preserve"> pracovních dnů od výzvy druhé ze stran této smlouvy dodatek k této </w:t>
      </w:r>
      <w:r w:rsidR="003D7B2C">
        <w:rPr>
          <w:rFonts w:ascii="Times New Roman" w:hAnsi="Times New Roman" w:cs="Times New Roman"/>
          <w:sz w:val="22"/>
          <w:szCs w:val="22"/>
        </w:rPr>
        <w:t>Smlouvě</w:t>
      </w:r>
      <w:r w:rsidRPr="00347796">
        <w:rPr>
          <w:rFonts w:ascii="Times New Roman" w:hAnsi="Times New Roman" w:cs="Times New Roman"/>
          <w:sz w:val="22"/>
          <w:szCs w:val="22"/>
        </w:rPr>
        <w:t xml:space="preserve"> nahrazující oddělitelné ustanovení této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>mlouvy, které je neplatné či nevynutitelné, platným a vynutitelným ustanovením odpovídajícím hospodářskému účelu takto nahrazovaného ustanovení.</w:t>
      </w:r>
    </w:p>
    <w:p w14:paraId="1C409F81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476B3F0D" w14:textId="124B3A49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Odpověď strany této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 xml:space="preserve">mlouvy, ve smyslu ust. § 1740 odst. 3 </w:t>
      </w:r>
      <w:r w:rsidR="00347796">
        <w:rPr>
          <w:rFonts w:ascii="Times New Roman" w:hAnsi="Times New Roman" w:cs="Times New Roman"/>
          <w:sz w:val="22"/>
          <w:szCs w:val="22"/>
        </w:rPr>
        <w:t>občanského záko</w:t>
      </w:r>
      <w:r w:rsidR="00632B9D">
        <w:rPr>
          <w:rFonts w:ascii="Times New Roman" w:hAnsi="Times New Roman" w:cs="Times New Roman"/>
          <w:sz w:val="22"/>
          <w:szCs w:val="22"/>
        </w:rPr>
        <w:t>níku</w:t>
      </w:r>
      <w:r w:rsidRPr="00347796">
        <w:rPr>
          <w:rFonts w:ascii="Times New Roman" w:hAnsi="Times New Roman" w:cs="Times New Roman"/>
          <w:sz w:val="22"/>
          <w:szCs w:val="22"/>
        </w:rPr>
        <w:t xml:space="preserve"> s dodatkem nebo odchylkou, která podstatně nemění podmínky nabídky, není přijetím nabídky na uzavření této Smlouvy. </w:t>
      </w:r>
    </w:p>
    <w:p w14:paraId="785EB7A7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0D8EB307" w14:textId="0D02C84F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Platnost právního úkonu v souladu s § 41 zákona č. 128/2000 Sb., v platném znění dokládá zavázaný výpisem z usnesení </w:t>
      </w:r>
      <w:r w:rsidR="00632B9D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347796">
        <w:rPr>
          <w:rFonts w:ascii="Times New Roman" w:hAnsi="Times New Roman" w:cs="Times New Roman"/>
          <w:sz w:val="22"/>
          <w:szCs w:val="22"/>
        </w:rPr>
        <w:t xml:space="preserve">které tvoří </w:t>
      </w:r>
      <w:r w:rsidRPr="00632B9D">
        <w:rPr>
          <w:rFonts w:ascii="Times New Roman" w:hAnsi="Times New Roman" w:cs="Times New Roman"/>
          <w:b/>
          <w:bCs/>
          <w:sz w:val="22"/>
          <w:szCs w:val="22"/>
        </w:rPr>
        <w:t>přílohu č. 3</w:t>
      </w:r>
      <w:r w:rsidRPr="00347796">
        <w:rPr>
          <w:rFonts w:ascii="Times New Roman" w:hAnsi="Times New Roman" w:cs="Times New Roman"/>
          <w:sz w:val="22"/>
          <w:szCs w:val="22"/>
        </w:rPr>
        <w:t xml:space="preserve"> této </w:t>
      </w:r>
      <w:r w:rsidR="00712EA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>mlouvy a je její nedílnou součástí.</w:t>
      </w:r>
    </w:p>
    <w:p w14:paraId="3676D21C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155C6750" w14:textId="24DA66E9" w:rsid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 xml:space="preserve">Strany prohlašují, že je jim obsah této </w:t>
      </w:r>
      <w:r w:rsidR="003D7B2C">
        <w:rPr>
          <w:rFonts w:ascii="Times New Roman" w:hAnsi="Times New Roman" w:cs="Times New Roman"/>
          <w:sz w:val="22"/>
          <w:szCs w:val="22"/>
        </w:rPr>
        <w:t>S</w:t>
      </w:r>
      <w:r w:rsidRPr="00347796">
        <w:rPr>
          <w:rFonts w:ascii="Times New Roman" w:hAnsi="Times New Roman" w:cs="Times New Roman"/>
          <w:sz w:val="22"/>
          <w:szCs w:val="22"/>
        </w:rPr>
        <w:t xml:space="preserve">mlouvy znám a </w:t>
      </w:r>
      <w:r w:rsidR="00632B9D">
        <w:rPr>
          <w:rFonts w:ascii="Times New Roman" w:hAnsi="Times New Roman" w:cs="Times New Roman"/>
          <w:sz w:val="22"/>
          <w:szCs w:val="22"/>
        </w:rPr>
        <w:t>ž</w:t>
      </w:r>
      <w:r w:rsidRPr="00347796">
        <w:rPr>
          <w:rFonts w:ascii="Times New Roman" w:hAnsi="Times New Roman" w:cs="Times New Roman"/>
          <w:sz w:val="22"/>
          <w:szCs w:val="22"/>
        </w:rPr>
        <w:t>e tato byla uzavřena na základě jejich svobodné vůle, což stvrzují svými podpisy.</w:t>
      </w:r>
    </w:p>
    <w:p w14:paraId="14F411E0" w14:textId="77777777" w:rsidR="00347796" w:rsidRPr="00347796" w:rsidRDefault="00347796" w:rsidP="00347796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5E1D2E61" w14:textId="3A74292D" w:rsidR="007025D7" w:rsidRPr="00347796" w:rsidRDefault="007025D7" w:rsidP="00A71F41">
      <w:pPr>
        <w:pStyle w:val="Odstavecseseznamem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2"/>
          <w:szCs w:val="22"/>
        </w:rPr>
      </w:pPr>
      <w:r w:rsidRPr="00347796">
        <w:rPr>
          <w:rFonts w:ascii="Times New Roman" w:hAnsi="Times New Roman" w:cs="Times New Roman"/>
          <w:sz w:val="22"/>
          <w:szCs w:val="22"/>
        </w:rPr>
        <w:t>Přílohy:</w:t>
      </w:r>
    </w:p>
    <w:p w14:paraId="1E45F414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892511" w14:textId="0F828C1D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Příloha č. 1</w:t>
      </w:r>
      <w:r w:rsidRPr="007025D7">
        <w:rPr>
          <w:rFonts w:ascii="Times New Roman" w:hAnsi="Times New Roman" w:cs="Times New Roman"/>
          <w:sz w:val="22"/>
          <w:szCs w:val="22"/>
        </w:rPr>
        <w:t xml:space="preserve"> – situace z projektové dokumentace,</w:t>
      </w:r>
    </w:p>
    <w:p w14:paraId="485FD13F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Příloha č. 2</w:t>
      </w:r>
      <w:r w:rsidRPr="007025D7">
        <w:rPr>
          <w:rFonts w:ascii="Times New Roman" w:hAnsi="Times New Roman" w:cs="Times New Roman"/>
          <w:sz w:val="22"/>
          <w:szCs w:val="22"/>
        </w:rPr>
        <w:t xml:space="preserve"> – předběžný výpočet finanční náhrady,</w:t>
      </w:r>
    </w:p>
    <w:p w14:paraId="1EEB3016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Příloha č. 3 –</w:t>
      </w:r>
      <w:r w:rsidRPr="007025D7">
        <w:rPr>
          <w:rFonts w:ascii="Times New Roman" w:hAnsi="Times New Roman" w:cs="Times New Roman"/>
          <w:sz w:val="22"/>
          <w:szCs w:val="22"/>
        </w:rPr>
        <w:t xml:space="preserve"> usnesení, doklad o právním úkonu.</w:t>
      </w:r>
    </w:p>
    <w:p w14:paraId="3FA0796F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5F6F12" w14:textId="1B4F6FBC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5D7">
        <w:rPr>
          <w:rFonts w:ascii="Times New Roman" w:hAnsi="Times New Roman" w:cs="Times New Roman"/>
          <w:sz w:val="22"/>
          <w:szCs w:val="22"/>
        </w:rPr>
        <w:t>V Mníšku pod Brdy dne:</w:t>
      </w:r>
      <w:r>
        <w:rPr>
          <w:rFonts w:ascii="Times New Roman" w:hAnsi="Times New Roman" w:cs="Times New Roman"/>
          <w:sz w:val="22"/>
          <w:szCs w:val="22"/>
        </w:rPr>
        <w:t xml:space="preserve"> __________</w:t>
      </w:r>
    </w:p>
    <w:p w14:paraId="0A34AD8E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015ED7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25D7">
        <w:rPr>
          <w:rFonts w:ascii="Times New Roman" w:hAnsi="Times New Roman" w:cs="Times New Roman"/>
          <w:b/>
          <w:bCs/>
          <w:sz w:val="22"/>
          <w:szCs w:val="22"/>
        </w:rPr>
        <w:t>Zavázaný</w:t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025D7">
        <w:rPr>
          <w:rFonts w:ascii="Times New Roman" w:hAnsi="Times New Roman" w:cs="Times New Roman"/>
          <w:b/>
          <w:bCs/>
          <w:sz w:val="22"/>
          <w:szCs w:val="22"/>
        </w:rPr>
        <w:tab/>
        <w:t>Oprávněný</w:t>
      </w:r>
    </w:p>
    <w:p w14:paraId="3A8786A0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CD204B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6359A1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E74BDF" w14:textId="77777777" w:rsid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29FE15" w14:textId="77777777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F2D3EA" w14:textId="2121D764" w:rsidR="007025D7" w:rsidRPr="007025D7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025D7">
        <w:rPr>
          <w:rFonts w:ascii="Times New Roman" w:hAnsi="Times New Roman" w:cs="Times New Roman"/>
          <w:sz w:val="22"/>
          <w:szCs w:val="22"/>
        </w:rPr>
        <w:tab/>
      </w:r>
      <w:r w:rsidRPr="007025D7">
        <w:rPr>
          <w:rFonts w:ascii="Times New Roman" w:hAnsi="Times New Roman" w:cs="Times New Roman"/>
          <w:sz w:val="22"/>
          <w:szCs w:val="22"/>
        </w:rPr>
        <w:tab/>
      </w:r>
      <w:r w:rsidRPr="007025D7">
        <w:rPr>
          <w:rFonts w:ascii="Times New Roman" w:hAnsi="Times New Roman" w:cs="Times New Roman"/>
          <w:sz w:val="22"/>
          <w:szCs w:val="22"/>
        </w:rPr>
        <w:tab/>
      </w:r>
      <w:r w:rsidRPr="007025D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14:paraId="59E993B5" w14:textId="0811A228" w:rsidR="00C47605" w:rsidRDefault="007025D7" w:rsidP="00A71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Město Mníšek pod Brdy</w:t>
      </w:r>
    </w:p>
    <w:p w14:paraId="6EA7C68D" w14:textId="26DC2921" w:rsidR="007025D7" w:rsidRPr="00A71F41" w:rsidRDefault="00A71F41" w:rsidP="00A71F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1F41">
        <w:rPr>
          <w:rFonts w:ascii="Times New Roman" w:hAnsi="Times New Roman" w:cs="Times New Roman"/>
          <w:sz w:val="22"/>
          <w:szCs w:val="22"/>
        </w:rPr>
        <w:t>Ing. Petr Digrin, Ph.D., starosta města</w:t>
      </w:r>
    </w:p>
    <w:sectPr w:rsidR="007025D7" w:rsidRPr="00A71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84A7" w14:textId="77777777" w:rsidR="00635C76" w:rsidRDefault="00635C76" w:rsidP="00635C76">
      <w:pPr>
        <w:spacing w:after="0" w:line="240" w:lineRule="auto"/>
      </w:pPr>
      <w:r>
        <w:separator/>
      </w:r>
    </w:p>
  </w:endnote>
  <w:endnote w:type="continuationSeparator" w:id="0">
    <w:p w14:paraId="7C94E67F" w14:textId="77777777" w:rsidR="00635C76" w:rsidRDefault="00635C76" w:rsidP="006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650707"/>
      <w:docPartObj>
        <w:docPartGallery w:val="Page Numbers (Bottom of Page)"/>
        <w:docPartUnique/>
      </w:docPartObj>
    </w:sdtPr>
    <w:sdtEndPr/>
    <w:sdtContent>
      <w:p w14:paraId="4266579C" w14:textId="29E1F7BB" w:rsidR="00635C76" w:rsidRDefault="00635C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4528F" w14:textId="77777777" w:rsidR="00635C76" w:rsidRDefault="00635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8C54" w14:textId="77777777" w:rsidR="00635C76" w:rsidRDefault="00635C76" w:rsidP="00635C76">
      <w:pPr>
        <w:spacing w:after="0" w:line="240" w:lineRule="auto"/>
      </w:pPr>
      <w:r>
        <w:separator/>
      </w:r>
    </w:p>
  </w:footnote>
  <w:footnote w:type="continuationSeparator" w:id="0">
    <w:p w14:paraId="3D776E9D" w14:textId="77777777" w:rsidR="00635C76" w:rsidRDefault="00635C76" w:rsidP="0063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68A"/>
    <w:multiLevelType w:val="hybridMultilevel"/>
    <w:tmpl w:val="4DFAD4E6"/>
    <w:lvl w:ilvl="0" w:tplc="29065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065"/>
    <w:multiLevelType w:val="hybridMultilevel"/>
    <w:tmpl w:val="B3B82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BD6"/>
    <w:multiLevelType w:val="hybridMultilevel"/>
    <w:tmpl w:val="9CA013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365"/>
    <w:multiLevelType w:val="hybridMultilevel"/>
    <w:tmpl w:val="48AEA4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E41F9"/>
    <w:multiLevelType w:val="hybridMultilevel"/>
    <w:tmpl w:val="F8822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01E8"/>
    <w:multiLevelType w:val="hybridMultilevel"/>
    <w:tmpl w:val="91527278"/>
    <w:lvl w:ilvl="0" w:tplc="4ED0DE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6E8"/>
    <w:multiLevelType w:val="hybridMultilevel"/>
    <w:tmpl w:val="9B72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E6994"/>
    <w:multiLevelType w:val="hybridMultilevel"/>
    <w:tmpl w:val="274C1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70D"/>
    <w:multiLevelType w:val="hybridMultilevel"/>
    <w:tmpl w:val="6E46155E"/>
    <w:lvl w:ilvl="0" w:tplc="15CC9C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0AD"/>
    <w:multiLevelType w:val="hybridMultilevel"/>
    <w:tmpl w:val="F24C0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B726C"/>
    <w:multiLevelType w:val="hybridMultilevel"/>
    <w:tmpl w:val="18109C1E"/>
    <w:lvl w:ilvl="0" w:tplc="BC300D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7CBD"/>
    <w:multiLevelType w:val="multilevel"/>
    <w:tmpl w:val="530A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5AD3FCE"/>
    <w:multiLevelType w:val="hybridMultilevel"/>
    <w:tmpl w:val="54CA4DEE"/>
    <w:lvl w:ilvl="0" w:tplc="04050013">
      <w:start w:val="1"/>
      <w:numFmt w:val="upperRoman"/>
      <w:lvlText w:val="%1."/>
      <w:lvlJc w:val="righ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46A63"/>
    <w:multiLevelType w:val="hybridMultilevel"/>
    <w:tmpl w:val="39001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886"/>
    <w:multiLevelType w:val="hybridMultilevel"/>
    <w:tmpl w:val="285A7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45FF1"/>
    <w:multiLevelType w:val="hybridMultilevel"/>
    <w:tmpl w:val="03EA7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568B"/>
    <w:multiLevelType w:val="hybridMultilevel"/>
    <w:tmpl w:val="A524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4703F"/>
    <w:multiLevelType w:val="hybridMultilevel"/>
    <w:tmpl w:val="5D58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0076"/>
    <w:multiLevelType w:val="hybridMultilevel"/>
    <w:tmpl w:val="DFFC7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B609E"/>
    <w:multiLevelType w:val="hybridMultilevel"/>
    <w:tmpl w:val="CB88C736"/>
    <w:lvl w:ilvl="0" w:tplc="29065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77DE6"/>
    <w:multiLevelType w:val="multilevel"/>
    <w:tmpl w:val="FF78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6C14B32"/>
    <w:multiLevelType w:val="hybridMultilevel"/>
    <w:tmpl w:val="DC067022"/>
    <w:lvl w:ilvl="0" w:tplc="4ED0DE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73DDD"/>
    <w:multiLevelType w:val="hybridMultilevel"/>
    <w:tmpl w:val="6CCC4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ABE"/>
    <w:multiLevelType w:val="hybridMultilevel"/>
    <w:tmpl w:val="B6E4EDDC"/>
    <w:lvl w:ilvl="0" w:tplc="367482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90177"/>
    <w:multiLevelType w:val="hybridMultilevel"/>
    <w:tmpl w:val="285A7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376EF"/>
    <w:multiLevelType w:val="hybridMultilevel"/>
    <w:tmpl w:val="51266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8C9"/>
    <w:multiLevelType w:val="hybridMultilevel"/>
    <w:tmpl w:val="4FF85C44"/>
    <w:lvl w:ilvl="0" w:tplc="9B9AE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1112F"/>
    <w:multiLevelType w:val="hybridMultilevel"/>
    <w:tmpl w:val="E4400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D3FE2"/>
    <w:multiLevelType w:val="hybridMultilevel"/>
    <w:tmpl w:val="2B7E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921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27243">
    <w:abstractNumId w:val="20"/>
  </w:num>
  <w:num w:numId="2" w16cid:durableId="448622708">
    <w:abstractNumId w:val="11"/>
  </w:num>
  <w:num w:numId="3" w16cid:durableId="1821460025">
    <w:abstractNumId w:val="26"/>
  </w:num>
  <w:num w:numId="4" w16cid:durableId="952859986">
    <w:abstractNumId w:val="3"/>
  </w:num>
  <w:num w:numId="5" w16cid:durableId="1999575233">
    <w:abstractNumId w:val="28"/>
  </w:num>
  <w:num w:numId="6" w16cid:durableId="1649623958">
    <w:abstractNumId w:val="21"/>
  </w:num>
  <w:num w:numId="7" w16cid:durableId="996612086">
    <w:abstractNumId w:val="5"/>
  </w:num>
  <w:num w:numId="8" w16cid:durableId="808131112">
    <w:abstractNumId w:val="23"/>
  </w:num>
  <w:num w:numId="9" w16cid:durableId="777211671">
    <w:abstractNumId w:val="22"/>
  </w:num>
  <w:num w:numId="10" w16cid:durableId="873234164">
    <w:abstractNumId w:val="8"/>
  </w:num>
  <w:num w:numId="11" w16cid:durableId="13699859">
    <w:abstractNumId w:val="15"/>
  </w:num>
  <w:num w:numId="12" w16cid:durableId="81225270">
    <w:abstractNumId w:val="10"/>
  </w:num>
  <w:num w:numId="13" w16cid:durableId="137309436">
    <w:abstractNumId w:val="27"/>
  </w:num>
  <w:num w:numId="14" w16cid:durableId="2060591501">
    <w:abstractNumId w:val="12"/>
  </w:num>
  <w:num w:numId="15" w16cid:durableId="517692943">
    <w:abstractNumId w:val="16"/>
  </w:num>
  <w:num w:numId="16" w16cid:durableId="1778254424">
    <w:abstractNumId w:val="2"/>
  </w:num>
  <w:num w:numId="17" w16cid:durableId="814032097">
    <w:abstractNumId w:val="4"/>
  </w:num>
  <w:num w:numId="18" w16cid:durableId="1512379109">
    <w:abstractNumId w:val="1"/>
  </w:num>
  <w:num w:numId="19" w16cid:durableId="533419942">
    <w:abstractNumId w:val="13"/>
  </w:num>
  <w:num w:numId="20" w16cid:durableId="749698496">
    <w:abstractNumId w:val="9"/>
  </w:num>
  <w:num w:numId="21" w16cid:durableId="985545586">
    <w:abstractNumId w:val="0"/>
  </w:num>
  <w:num w:numId="22" w16cid:durableId="1243831727">
    <w:abstractNumId w:val="19"/>
  </w:num>
  <w:num w:numId="23" w16cid:durableId="82655952">
    <w:abstractNumId w:val="25"/>
  </w:num>
  <w:num w:numId="24" w16cid:durableId="46268776">
    <w:abstractNumId w:val="6"/>
  </w:num>
  <w:num w:numId="25" w16cid:durableId="2140566546">
    <w:abstractNumId w:val="7"/>
  </w:num>
  <w:num w:numId="26" w16cid:durableId="1164008929">
    <w:abstractNumId w:val="17"/>
  </w:num>
  <w:num w:numId="27" w16cid:durableId="1316448306">
    <w:abstractNumId w:val="24"/>
  </w:num>
  <w:num w:numId="28" w16cid:durableId="900333636">
    <w:abstractNumId w:val="14"/>
  </w:num>
  <w:num w:numId="29" w16cid:durableId="1425568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7"/>
    <w:rsid w:val="00011BB6"/>
    <w:rsid w:val="002120BD"/>
    <w:rsid w:val="00310118"/>
    <w:rsid w:val="00347796"/>
    <w:rsid w:val="00353A7B"/>
    <w:rsid w:val="003D7B2C"/>
    <w:rsid w:val="003E390A"/>
    <w:rsid w:val="00451DBD"/>
    <w:rsid w:val="00632B9D"/>
    <w:rsid w:val="00635C76"/>
    <w:rsid w:val="006C2AB1"/>
    <w:rsid w:val="007025D7"/>
    <w:rsid w:val="00712EAC"/>
    <w:rsid w:val="007834B2"/>
    <w:rsid w:val="0080579C"/>
    <w:rsid w:val="00806DCF"/>
    <w:rsid w:val="0087178C"/>
    <w:rsid w:val="008A05B3"/>
    <w:rsid w:val="0090698C"/>
    <w:rsid w:val="00A0740F"/>
    <w:rsid w:val="00A71F41"/>
    <w:rsid w:val="00A87006"/>
    <w:rsid w:val="00AD424F"/>
    <w:rsid w:val="00AE0F5C"/>
    <w:rsid w:val="00AF754D"/>
    <w:rsid w:val="00B16A64"/>
    <w:rsid w:val="00B21D24"/>
    <w:rsid w:val="00B33722"/>
    <w:rsid w:val="00C47605"/>
    <w:rsid w:val="00D11E00"/>
    <w:rsid w:val="00D95ED7"/>
    <w:rsid w:val="00E53A3B"/>
    <w:rsid w:val="00EA5BFF"/>
    <w:rsid w:val="00F83F99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3821"/>
  <w15:chartTrackingRefBased/>
  <w15:docId w15:val="{33671635-E980-400B-942F-1813AE7B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2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2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2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2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2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2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2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2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2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2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2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2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2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2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2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2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25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25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2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25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25D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025D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5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C76"/>
  </w:style>
  <w:style w:type="paragraph" w:styleId="Zpat">
    <w:name w:val="footer"/>
    <w:basedOn w:val="Normln"/>
    <w:link w:val="ZpatChar"/>
    <w:uiPriority w:val="99"/>
    <w:unhideWhenUsed/>
    <w:rsid w:val="0063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2325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Černochová</dc:creator>
  <cp:keywords/>
  <dc:description/>
  <cp:lastModifiedBy>Tereza Černochová</cp:lastModifiedBy>
  <cp:revision>28</cp:revision>
  <dcterms:created xsi:type="dcterms:W3CDTF">2025-02-05T09:19:00Z</dcterms:created>
  <dcterms:modified xsi:type="dcterms:W3CDTF">2025-02-05T18:54:00Z</dcterms:modified>
</cp:coreProperties>
</file>