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842"/>
        <w:gridCol w:w="1701"/>
      </w:tblGrid>
      <w:tr w:rsidR="003963A0" w:rsidRPr="002D18ED" w14:paraId="20354039" w14:textId="77777777" w:rsidTr="00A85F07">
        <w:trPr>
          <w:trHeight w:val="1187"/>
        </w:trPr>
        <w:tc>
          <w:tcPr>
            <w:tcW w:w="9214" w:type="dxa"/>
            <w:gridSpan w:val="3"/>
            <w:shd w:val="clear" w:color="auto" w:fill="92D050"/>
          </w:tcPr>
          <w:p w14:paraId="7B964EF8" w14:textId="10E40EEE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Oznámení o zveřejnění dokumentů rozpočtového hospodaření </w:t>
            </w:r>
            <w:r w:rsidRPr="003963A0">
              <w:rPr>
                <w:rFonts w:ascii="Arial" w:hAnsi="Arial" w:cs="Arial"/>
                <w:b/>
                <w:sz w:val="22"/>
                <w:szCs w:val="22"/>
              </w:rPr>
              <w:br/>
              <w:t>města Mníšek pod Brdy, Dobříšská 56, 252 10 Mníšek pod Brdy, IČO 00242748</w:t>
            </w:r>
          </w:p>
          <w:p w14:paraId="50607A00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podle zákona č. 250/2000 Sb., o rozpočtových pravidlech územních rozpočtů</w:t>
            </w:r>
          </w:p>
        </w:tc>
      </w:tr>
      <w:tr w:rsidR="003963A0" w:rsidRPr="002D18ED" w14:paraId="69A56E97" w14:textId="77777777" w:rsidTr="00A85F07">
        <w:trPr>
          <w:trHeight w:val="791"/>
        </w:trPr>
        <w:tc>
          <w:tcPr>
            <w:tcW w:w="5671" w:type="dxa"/>
            <w:shd w:val="clear" w:color="auto" w:fill="auto"/>
            <w:vAlign w:val="center"/>
          </w:tcPr>
          <w:p w14:paraId="35ED859A" w14:textId="77777777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>Název dokumentu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2B35F1" w14:textId="57C423A5" w:rsidR="003963A0" w:rsidRPr="003963A0" w:rsidRDefault="003963A0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63A0">
              <w:rPr>
                <w:rFonts w:ascii="Arial" w:hAnsi="Arial" w:cs="Arial"/>
                <w:b/>
                <w:sz w:val="22"/>
                <w:szCs w:val="22"/>
              </w:rPr>
              <w:t xml:space="preserve">Datum schválení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45F4" w14:textId="59DD937F" w:rsidR="003963A0" w:rsidRPr="003963A0" w:rsidRDefault="00B33464" w:rsidP="006833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zveřejnění</w:t>
            </w:r>
          </w:p>
        </w:tc>
      </w:tr>
      <w:tr w:rsidR="00D1428E" w14:paraId="2D74D5B2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CC038E9" w14:textId="0735FA65" w:rsidR="00D1428E" w:rsidRPr="003963A0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33464">
              <w:rPr>
                <w:rFonts w:ascii="Arial" w:hAnsi="Arial" w:cs="Arial"/>
                <w:sz w:val="20"/>
                <w:szCs w:val="20"/>
              </w:rPr>
              <w:t>ávěrečn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úč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Pr="00B33464">
              <w:rPr>
                <w:rFonts w:ascii="Arial" w:hAnsi="Arial" w:cs="Arial"/>
                <w:sz w:val="20"/>
                <w:szCs w:val="20"/>
              </w:rPr>
              <w:t xml:space="preserve"> města za rok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5540F26" w14:textId="29F64EB1" w:rsidR="00D1428E" w:rsidRPr="00D1428E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5E9BD" w14:textId="0ACDA96C" w:rsidR="00D1428E" w:rsidRPr="00060DE9" w:rsidRDefault="007868E6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07.07.2023</w:t>
            </w:r>
          </w:p>
        </w:tc>
      </w:tr>
      <w:tr w:rsidR="000832D0" w14:paraId="51343BC0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1B676D56" w14:textId="5A93E8C6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Rozpočet města na rok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9DA32DD" w14:textId="4CB3291D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E3215" w14:textId="2DD8709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02.01.2024</w:t>
            </w:r>
          </w:p>
        </w:tc>
      </w:tr>
      <w:tr w:rsidR="000832D0" w14:paraId="19557DD9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683307FA" w14:textId="63EE0563" w:rsidR="000832D0" w:rsidRPr="00B33464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>Střednědobý rozpočtový výhled města 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33464">
              <w:rPr>
                <w:rFonts w:ascii="Arial" w:hAnsi="Arial" w:cs="Arial"/>
                <w:sz w:val="20"/>
                <w:szCs w:val="20"/>
              </w:rPr>
              <w:t>–202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08C5F583" w14:textId="7531DB5A" w:rsidR="000832D0" w:rsidRDefault="000832D0" w:rsidP="009061A9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86773" w14:textId="143DF642" w:rsidR="000832D0" w:rsidRDefault="000832D0" w:rsidP="00D1428E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27.12.2023</w:t>
            </w:r>
          </w:p>
        </w:tc>
      </w:tr>
      <w:tr w:rsidR="004476CD" w14:paraId="7EF06964" w14:textId="77777777" w:rsidTr="00A85F07">
        <w:trPr>
          <w:trHeight w:val="506"/>
        </w:trPr>
        <w:tc>
          <w:tcPr>
            <w:tcW w:w="5671" w:type="dxa"/>
            <w:shd w:val="clear" w:color="auto" w:fill="auto"/>
            <w:vAlign w:val="center"/>
          </w:tcPr>
          <w:p w14:paraId="57812337" w14:textId="1759BDB3" w:rsidR="004476CD" w:rsidRPr="00B33464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33464">
              <w:rPr>
                <w:rFonts w:ascii="Arial" w:hAnsi="Arial" w:cs="Arial"/>
                <w:sz w:val="20"/>
                <w:szCs w:val="20"/>
              </w:rPr>
              <w:t xml:space="preserve">Rozpočtové opatření č. </w:t>
            </w:r>
            <w:r>
              <w:rPr>
                <w:rFonts w:ascii="Arial" w:hAnsi="Arial" w:cs="Arial"/>
                <w:sz w:val="20"/>
                <w:szCs w:val="20"/>
              </w:rPr>
              <w:t>1/2024</w:t>
            </w:r>
          </w:p>
        </w:tc>
        <w:tc>
          <w:tcPr>
            <w:tcW w:w="1842" w:type="dxa"/>
            <w:shd w:val="clear" w:color="auto" w:fill="auto"/>
          </w:tcPr>
          <w:p w14:paraId="1030E500" w14:textId="4F167B4C" w:rsidR="004476CD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18.03.2024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CDF9AE" w14:textId="665A95E4" w:rsidR="004476CD" w:rsidRDefault="004476CD" w:rsidP="004476CD">
            <w:pPr>
              <w:pStyle w:val="Zpat"/>
              <w:tabs>
                <w:tab w:val="clear" w:pos="4536"/>
                <w:tab w:val="clear" w:pos="9072"/>
                <w:tab w:val="left" w:pos="343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08.04.2024</w:t>
            </w:r>
          </w:p>
        </w:tc>
      </w:tr>
    </w:tbl>
    <w:p w14:paraId="2D892857" w14:textId="1162D567" w:rsidR="008D7FEC" w:rsidRDefault="008D7FEC" w:rsidP="00145F63"/>
    <w:p w14:paraId="4B8F281C" w14:textId="77777777" w:rsidR="00B54B9A" w:rsidRDefault="00B54B9A" w:rsidP="00F9221D">
      <w:pPr>
        <w:rPr>
          <w:rFonts w:hAnsi="Arial"/>
          <w:sz w:val="22"/>
          <w:szCs w:val="22"/>
        </w:rPr>
      </w:pPr>
    </w:p>
    <w:p w14:paraId="29CA267D" w14:textId="0C9858B1" w:rsidR="00F9221D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Uvedené dokumenty rozpočtového hospodaření města Mníšek pod Brdy jsou zveřejněny </w:t>
      </w:r>
    </w:p>
    <w:p w14:paraId="37F68E9E" w14:textId="5AD891FD" w:rsidR="00AA4687" w:rsidRP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v elektronické podobě na internetové stránce města </w:t>
      </w:r>
      <w:hyperlink r:id="rId7" w:history="1">
        <w:r w:rsidR="00AA4687" w:rsidRPr="00B54B9A">
          <w:rPr>
            <w:rStyle w:val="Hypertextovodkaz"/>
            <w:rFonts w:hAnsi="Arial"/>
            <w:sz w:val="22"/>
            <w:szCs w:val="22"/>
          </w:rPr>
          <w:t>https://www.mnisek.cz/uredni-deska/</w:t>
        </w:r>
      </w:hyperlink>
    </w:p>
    <w:p w14:paraId="3EFFA069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75D623" w14:textId="77777777" w:rsidR="00F9221D" w:rsidRPr="00B54B9A" w:rsidRDefault="00F9221D" w:rsidP="00F9221D">
      <w:pPr>
        <w:rPr>
          <w:rFonts w:hAnsi="Arial"/>
          <w:sz w:val="22"/>
          <w:szCs w:val="22"/>
        </w:rPr>
      </w:pPr>
    </w:p>
    <w:p w14:paraId="2D53C3B0" w14:textId="3C35455D" w:rsidR="00B54B9A" w:rsidRDefault="00F9221D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>Do listinné podoby je možné nahlédnout v úředních hodinách v kanceláři vedoucí Finančního odboru MÚ Mníšek pod Brdy, Dobříšská 56, Mníšek pod Brdy</w:t>
      </w:r>
      <w:r w:rsidR="006348C0" w:rsidRPr="00B54B9A">
        <w:rPr>
          <w:rFonts w:hAnsi="Arial"/>
          <w:sz w:val="22"/>
          <w:szCs w:val="22"/>
        </w:rPr>
        <w:t xml:space="preserve">. </w:t>
      </w:r>
    </w:p>
    <w:p w14:paraId="08F6AF68" w14:textId="5EF9B9A4" w:rsidR="00F9221D" w:rsidRPr="00B54B9A" w:rsidRDefault="006348C0" w:rsidP="00F9221D">
      <w:pPr>
        <w:rPr>
          <w:rFonts w:hAnsi="Arial"/>
          <w:sz w:val="22"/>
          <w:szCs w:val="22"/>
        </w:rPr>
      </w:pPr>
      <w:r w:rsidRPr="00B54B9A">
        <w:rPr>
          <w:rFonts w:hAnsi="Arial"/>
          <w:sz w:val="22"/>
          <w:szCs w:val="22"/>
        </w:rPr>
        <w:t xml:space="preserve">Mimo tuto dobu tamtéž po předchozí telefonické domluvě na tel. čísle </w:t>
      </w:r>
      <w:r w:rsidR="00F9221D" w:rsidRPr="00B54B9A">
        <w:rPr>
          <w:rFonts w:hAnsi="Arial"/>
          <w:sz w:val="22"/>
          <w:szCs w:val="22"/>
        </w:rPr>
        <w:t>739 522</w:t>
      </w:r>
      <w:r w:rsidR="0044777F" w:rsidRPr="00B54B9A">
        <w:rPr>
          <w:rFonts w:hAnsi="Arial"/>
          <w:sz w:val="22"/>
          <w:szCs w:val="22"/>
        </w:rPr>
        <w:t> </w:t>
      </w:r>
      <w:r w:rsidR="00F9221D" w:rsidRPr="00B54B9A">
        <w:rPr>
          <w:rFonts w:hAnsi="Arial"/>
          <w:sz w:val="22"/>
          <w:szCs w:val="22"/>
        </w:rPr>
        <w:t>803</w:t>
      </w:r>
      <w:r w:rsidR="0044777F" w:rsidRPr="00B54B9A">
        <w:rPr>
          <w:rFonts w:hAnsi="Arial"/>
          <w:sz w:val="22"/>
          <w:szCs w:val="22"/>
        </w:rPr>
        <w:t>.</w:t>
      </w:r>
    </w:p>
    <w:p w14:paraId="3B8866FE" w14:textId="77777777" w:rsidR="001F6DBD" w:rsidRDefault="001F6DBD" w:rsidP="009F7870">
      <w:pPr>
        <w:rPr>
          <w:rFonts w:asciiTheme="minorHAnsi" w:hAnsiTheme="minorHAnsi" w:cstheme="minorHAnsi"/>
          <w:b/>
          <w:bCs/>
          <w:u w:val="single"/>
        </w:rPr>
      </w:pPr>
    </w:p>
    <w:sectPr w:rsidR="001F6DBD" w:rsidSect="00627C22">
      <w:headerReference w:type="default" r:id="rId8"/>
      <w:footerReference w:type="default" r:id="rId9"/>
      <w:pgSz w:w="11906" w:h="16838"/>
      <w:pgMar w:top="2410" w:right="1418" w:bottom="567" w:left="1418" w:header="709" w:footer="23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F78834" w14:textId="77777777" w:rsidR="00E56E6C" w:rsidRDefault="00E56E6C">
      <w:r>
        <w:separator/>
      </w:r>
    </w:p>
  </w:endnote>
  <w:endnote w:type="continuationSeparator" w:id="0">
    <w:p w14:paraId="063A9728" w14:textId="77777777" w:rsidR="00E56E6C" w:rsidRDefault="00E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ree Serif">
    <w:panose1 w:val="02000503040000020004"/>
    <w:charset w:val="00"/>
    <w:family w:val="modern"/>
    <w:notTrueType/>
    <w:pitch w:val="variable"/>
    <w:sig w:usb0="A00000AF" w:usb1="4000204B" w:usb2="00000000" w:usb3="00000000" w:csb0="00000093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6DD56" w14:textId="77777777" w:rsidR="00E44187" w:rsidRDefault="004476CD" w:rsidP="00E44187">
    <w:pPr>
      <w:jc w:val="both"/>
      <w:rPr>
        <w:rFonts w:ascii="Roboto" w:hAnsi="Roboto"/>
        <w:sz w:val="22"/>
        <w:szCs w:val="22"/>
      </w:rPr>
    </w:pPr>
    <w:r>
      <w:rPr>
        <w:rFonts w:ascii="Roboto" w:hAnsi="Roboto"/>
        <w:sz w:val="22"/>
        <w:szCs w:val="22"/>
      </w:rPr>
      <w:pict w14:anchorId="6119AA76">
        <v:rect id="_x0000_i1025" style="width:453.6pt;height:1pt" o:hralign="center" o:hrstd="t" o:hrnoshade="t" o:hr="t" fillcolor="#d10a11" stroked="f"/>
      </w:pict>
    </w:r>
  </w:p>
  <w:p w14:paraId="6765ECFA" w14:textId="77777777" w:rsidR="00E0123A" w:rsidRDefault="00E0123A" w:rsidP="00E44187">
    <w:pPr>
      <w:jc w:val="both"/>
      <w:rPr>
        <w:rFonts w:ascii="Roboto" w:hAnsi="Roboto"/>
        <w:sz w:val="22"/>
        <w:szCs w:val="22"/>
      </w:rPr>
    </w:pPr>
  </w:p>
  <w:p w14:paraId="4C4130A0" w14:textId="77777777" w:rsidR="00E0123A" w:rsidRPr="00967CC4" w:rsidRDefault="00E0123A" w:rsidP="00E44187">
    <w:pPr>
      <w:jc w:val="both"/>
      <w:rPr>
        <w:rFonts w:ascii="Roboto" w:hAnsi="Roboto"/>
        <w:sz w:val="16"/>
        <w:szCs w:val="16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5"/>
      <w:gridCol w:w="3042"/>
      <w:gridCol w:w="3003"/>
    </w:tblGrid>
    <w:tr w:rsidR="00967CC4" w14:paraId="02782F19" w14:textId="77777777" w:rsidTr="00967CC4">
      <w:tc>
        <w:tcPr>
          <w:tcW w:w="3070" w:type="dxa"/>
        </w:tcPr>
        <w:p w14:paraId="7BF342FD" w14:textId="77777777" w:rsidR="00967CC4" w:rsidRPr="00967CC4" w:rsidRDefault="00967CC4" w:rsidP="00967CC4">
          <w:pPr>
            <w:jc w:val="both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Telefon</w:t>
          </w:r>
          <w:r w:rsidR="00346C88" w:rsidRPr="00346C88">
            <w:rPr>
              <w:rFonts w:ascii="Bree Serif" w:hAnsi="Bree Serif"/>
              <w:color w:val="D10A11"/>
              <w:sz w:val="18"/>
              <w:szCs w:val="18"/>
            </w:rPr>
            <w:t>:</w:t>
          </w:r>
          <w:r w:rsidRPr="00967CC4">
            <w:rPr>
              <w:rFonts w:ascii="Roboto" w:hAnsi="Roboto"/>
              <w:sz w:val="18"/>
              <w:szCs w:val="18"/>
            </w:rPr>
            <w:t xml:space="preserve"> 318 541 911</w:t>
          </w:r>
        </w:p>
        <w:p w14:paraId="3E5DCE15" w14:textId="77777777" w:rsidR="00967CC4" w:rsidRPr="00967CC4" w:rsidRDefault="00346C88" w:rsidP="00967CC4">
          <w:pPr>
            <w:jc w:val="both"/>
            <w:rPr>
              <w:rFonts w:ascii="Roboto" w:hAnsi="Roboto"/>
              <w:sz w:val="16"/>
              <w:szCs w:val="16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E-mail:</w:t>
          </w:r>
          <w:r>
            <w:rPr>
              <w:rFonts w:ascii="Roboto" w:hAnsi="Roboto"/>
              <w:sz w:val="18"/>
              <w:szCs w:val="18"/>
            </w:rPr>
            <w:t xml:space="preserve"> </w:t>
          </w:r>
          <w:r w:rsidR="00967CC4" w:rsidRPr="00967CC4">
            <w:rPr>
              <w:rFonts w:ascii="Roboto" w:hAnsi="Roboto"/>
              <w:sz w:val="18"/>
              <w:szCs w:val="18"/>
            </w:rPr>
            <w:t>mesto@mnisek.cz</w:t>
          </w:r>
          <w:r w:rsidR="00967CC4" w:rsidRPr="00967CC4">
            <w:rPr>
              <w:rFonts w:ascii="Roboto" w:hAnsi="Roboto"/>
              <w:sz w:val="16"/>
              <w:szCs w:val="16"/>
            </w:rPr>
            <w:t xml:space="preserve"> </w:t>
          </w:r>
        </w:p>
      </w:tc>
      <w:tc>
        <w:tcPr>
          <w:tcW w:w="3071" w:type="dxa"/>
        </w:tcPr>
        <w:p w14:paraId="2FB7E44E" w14:textId="77777777" w:rsidR="00967CC4" w:rsidRPr="00967CC4" w:rsidRDefault="00967CC4" w:rsidP="00967CC4">
          <w:pPr>
            <w:jc w:val="center"/>
            <w:rPr>
              <w:rFonts w:ascii="Bree Serif" w:hAnsi="Bree Serif"/>
              <w:color w:val="D10A11"/>
              <w:sz w:val="28"/>
              <w:szCs w:val="28"/>
            </w:rPr>
          </w:pPr>
          <w:r w:rsidRPr="00967CC4">
            <w:rPr>
              <w:rFonts w:ascii="Bree Serif" w:hAnsi="Bree Serif"/>
              <w:color w:val="D10A11"/>
              <w:sz w:val="28"/>
              <w:szCs w:val="28"/>
            </w:rPr>
            <w:t>www.mnisek.cz</w:t>
          </w:r>
        </w:p>
      </w:tc>
      <w:tc>
        <w:tcPr>
          <w:tcW w:w="3071" w:type="dxa"/>
        </w:tcPr>
        <w:p w14:paraId="3CBE54A9" w14:textId="77777777" w:rsidR="00967CC4" w:rsidRPr="00967CC4" w:rsidRDefault="00967CC4" w:rsidP="00967CC4">
          <w:pPr>
            <w:jc w:val="right"/>
            <w:rPr>
              <w:rFonts w:ascii="Roboto" w:hAnsi="Roboto"/>
              <w:sz w:val="18"/>
              <w:szCs w:val="18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IČ:</w:t>
          </w:r>
          <w:r w:rsidRPr="00967CC4">
            <w:rPr>
              <w:rFonts w:ascii="Roboto" w:hAnsi="Roboto"/>
              <w:sz w:val="18"/>
              <w:szCs w:val="18"/>
            </w:rPr>
            <w:t xml:space="preserve"> 00242748</w:t>
          </w:r>
        </w:p>
        <w:p w14:paraId="6CC2A671" w14:textId="77777777" w:rsidR="00967CC4" w:rsidRDefault="00967CC4" w:rsidP="00967CC4">
          <w:pPr>
            <w:jc w:val="right"/>
            <w:rPr>
              <w:rFonts w:ascii="Roboto" w:hAnsi="Roboto"/>
            </w:rPr>
          </w:pPr>
          <w:r w:rsidRPr="00346C88">
            <w:rPr>
              <w:rFonts w:ascii="Bree Serif" w:hAnsi="Bree Serif"/>
              <w:color w:val="D10A11"/>
              <w:sz w:val="18"/>
              <w:szCs w:val="18"/>
            </w:rPr>
            <w:t>ID datové schránky:</w:t>
          </w:r>
          <w:r w:rsidRPr="00967CC4">
            <w:rPr>
              <w:rFonts w:ascii="Roboto" w:hAnsi="Roboto"/>
              <w:sz w:val="18"/>
              <w:szCs w:val="18"/>
            </w:rPr>
            <w:t xml:space="preserve"> 96ebwrs</w:t>
          </w:r>
        </w:p>
      </w:tc>
    </w:tr>
  </w:tbl>
  <w:p w14:paraId="57B370E0" w14:textId="77777777" w:rsidR="004725FF" w:rsidRPr="00967CC4" w:rsidRDefault="004725FF" w:rsidP="00967CC4">
    <w:pPr>
      <w:jc w:val="both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D4DA1" w14:textId="77777777" w:rsidR="00E56E6C" w:rsidRDefault="00E56E6C">
      <w:r>
        <w:separator/>
      </w:r>
    </w:p>
  </w:footnote>
  <w:footnote w:type="continuationSeparator" w:id="0">
    <w:p w14:paraId="379672E7" w14:textId="77777777" w:rsidR="00E56E6C" w:rsidRDefault="00E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CA7FDD" w14:textId="5AC71BAC" w:rsidR="00AE1841" w:rsidRDefault="00C11533" w:rsidP="007872FB">
    <w:pPr>
      <w:pStyle w:val="Zhlav"/>
      <w:rPr>
        <w:rFonts w:ascii="Franklin Gothic Medium" w:hAnsi="Franklin Gothic Medium" w:cs="Arial"/>
        <w:spacing w:val="10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B0F8FBB" wp14:editId="1DAEED02">
          <wp:simplePos x="0" y="0"/>
          <wp:positionH relativeFrom="column">
            <wp:posOffset>38735</wp:posOffset>
          </wp:positionH>
          <wp:positionV relativeFrom="page">
            <wp:posOffset>548005</wp:posOffset>
          </wp:positionV>
          <wp:extent cx="310515" cy="55816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9AC08" wp14:editId="79A144CC">
              <wp:simplePos x="0" y="0"/>
              <wp:positionH relativeFrom="column">
                <wp:posOffset>24130</wp:posOffset>
              </wp:positionH>
              <wp:positionV relativeFrom="paragraph">
                <wp:posOffset>714375</wp:posOffset>
              </wp:positionV>
              <wp:extent cx="572198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10A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38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6.25pt;width:45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" strokecolor="#d10a11" strokeweight="1pt"/>
          </w:pict>
        </mc:Fallback>
      </mc:AlternateContent>
    </w:r>
  </w:p>
  <w:p w14:paraId="7E98058B" w14:textId="77777777" w:rsidR="007872FB" w:rsidRPr="009107A3" w:rsidRDefault="007872FB" w:rsidP="00345417">
    <w:pPr>
      <w:pStyle w:val="Zhlav"/>
      <w:jc w:val="right"/>
      <w:rPr>
        <w:rFonts w:ascii="Roboto" w:hAnsi="Roboto" w:cs="Arial"/>
        <w:sz w:val="23"/>
      </w:rPr>
    </w:pPr>
    <w:r w:rsidRPr="00692B25">
      <w:rPr>
        <w:rFonts w:ascii="Bree Serif" w:hAnsi="Bree Serif" w:cs="Arial"/>
        <w:b/>
        <w:color w:val="D10A11"/>
        <w:spacing w:val="10"/>
        <w:sz w:val="36"/>
        <w:szCs w:val="36"/>
      </w:rPr>
      <w:t>Město Mníšek pod Brdy</w:t>
    </w:r>
    <w:r>
      <w:rPr>
        <w:rFonts w:ascii="Bree Serif" w:hAnsi="Bree Serif" w:cs="Arial"/>
        <w:b/>
        <w:color w:val="D10A11"/>
        <w:spacing w:val="10"/>
        <w:sz w:val="36"/>
        <w:szCs w:val="36"/>
      </w:rPr>
      <w:br/>
    </w:r>
    <w:r w:rsidRPr="009107A3">
      <w:rPr>
        <w:rFonts w:ascii="Roboto" w:hAnsi="Roboto" w:cs="Arial"/>
        <w:sz w:val="23"/>
      </w:rPr>
      <w:t>Dobříšská 56, 252 10 Mníšek pod Brdy</w:t>
    </w:r>
  </w:p>
  <w:p w14:paraId="2919918B" w14:textId="77777777" w:rsidR="007872FB" w:rsidRPr="00692B25" w:rsidRDefault="007872FB" w:rsidP="00D10FE6">
    <w:pPr>
      <w:pStyle w:val="Zhlav"/>
      <w:jc w:val="right"/>
      <w:rPr>
        <w:rFonts w:ascii="Franklin Gothic Medium" w:hAnsi="Franklin Gothic Medium" w:cs="Arial"/>
        <w:sz w:val="22"/>
        <w:szCs w:val="22"/>
      </w:rPr>
    </w:pPr>
  </w:p>
  <w:p w14:paraId="54F158A3" w14:textId="77777777" w:rsidR="00AE1841" w:rsidRPr="00744DBE" w:rsidRDefault="00AE1841" w:rsidP="00345417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17"/>
    <w:rsid w:val="000331EF"/>
    <w:rsid w:val="00051181"/>
    <w:rsid w:val="00060DE9"/>
    <w:rsid w:val="000832D0"/>
    <w:rsid w:val="0009412B"/>
    <w:rsid w:val="00105714"/>
    <w:rsid w:val="00111171"/>
    <w:rsid w:val="00136D88"/>
    <w:rsid w:val="00145F63"/>
    <w:rsid w:val="001E7A7B"/>
    <w:rsid w:val="001F6DBD"/>
    <w:rsid w:val="00216FCE"/>
    <w:rsid w:val="002839E0"/>
    <w:rsid w:val="002D5E88"/>
    <w:rsid w:val="002F0239"/>
    <w:rsid w:val="00302C06"/>
    <w:rsid w:val="00315981"/>
    <w:rsid w:val="0032077D"/>
    <w:rsid w:val="00345417"/>
    <w:rsid w:val="00346C88"/>
    <w:rsid w:val="00391820"/>
    <w:rsid w:val="003963A0"/>
    <w:rsid w:val="00396A45"/>
    <w:rsid w:val="003D45EF"/>
    <w:rsid w:val="004476CD"/>
    <w:rsid w:val="0044777F"/>
    <w:rsid w:val="0045508E"/>
    <w:rsid w:val="004725FF"/>
    <w:rsid w:val="004D1A9D"/>
    <w:rsid w:val="004F034F"/>
    <w:rsid w:val="0050128E"/>
    <w:rsid w:val="005B1C35"/>
    <w:rsid w:val="005B2FB4"/>
    <w:rsid w:val="005D2030"/>
    <w:rsid w:val="005E6969"/>
    <w:rsid w:val="00627C22"/>
    <w:rsid w:val="006348C0"/>
    <w:rsid w:val="00692B25"/>
    <w:rsid w:val="006A7C2F"/>
    <w:rsid w:val="006B01DE"/>
    <w:rsid w:val="006E11D0"/>
    <w:rsid w:val="00715FE1"/>
    <w:rsid w:val="00744DBE"/>
    <w:rsid w:val="007609E3"/>
    <w:rsid w:val="00783ED8"/>
    <w:rsid w:val="007868E6"/>
    <w:rsid w:val="007872FB"/>
    <w:rsid w:val="007A3473"/>
    <w:rsid w:val="007E2422"/>
    <w:rsid w:val="007F5517"/>
    <w:rsid w:val="0085249D"/>
    <w:rsid w:val="00865D2D"/>
    <w:rsid w:val="00867BF5"/>
    <w:rsid w:val="008B43A6"/>
    <w:rsid w:val="008D2281"/>
    <w:rsid w:val="008D7FEC"/>
    <w:rsid w:val="009061A9"/>
    <w:rsid w:val="009103E6"/>
    <w:rsid w:val="009107A3"/>
    <w:rsid w:val="00961C56"/>
    <w:rsid w:val="009670D5"/>
    <w:rsid w:val="00967CC4"/>
    <w:rsid w:val="009716B6"/>
    <w:rsid w:val="00971FD3"/>
    <w:rsid w:val="00994827"/>
    <w:rsid w:val="009A07A8"/>
    <w:rsid w:val="009A36D7"/>
    <w:rsid w:val="009F7870"/>
    <w:rsid w:val="009F7A57"/>
    <w:rsid w:val="00A20233"/>
    <w:rsid w:val="00A25AB4"/>
    <w:rsid w:val="00A7192C"/>
    <w:rsid w:val="00A74A77"/>
    <w:rsid w:val="00A806BB"/>
    <w:rsid w:val="00A85F07"/>
    <w:rsid w:val="00AA2E5E"/>
    <w:rsid w:val="00AA340A"/>
    <w:rsid w:val="00AA4687"/>
    <w:rsid w:val="00AB114B"/>
    <w:rsid w:val="00AC21B7"/>
    <w:rsid w:val="00AE1841"/>
    <w:rsid w:val="00AE640B"/>
    <w:rsid w:val="00AE7DDB"/>
    <w:rsid w:val="00B33464"/>
    <w:rsid w:val="00B41668"/>
    <w:rsid w:val="00B54B9A"/>
    <w:rsid w:val="00BD1900"/>
    <w:rsid w:val="00C101E4"/>
    <w:rsid w:val="00C11533"/>
    <w:rsid w:val="00C3712E"/>
    <w:rsid w:val="00C530B6"/>
    <w:rsid w:val="00C65E57"/>
    <w:rsid w:val="00CB5F70"/>
    <w:rsid w:val="00D10FE6"/>
    <w:rsid w:val="00D1428E"/>
    <w:rsid w:val="00D67B6E"/>
    <w:rsid w:val="00D74BA0"/>
    <w:rsid w:val="00E0123A"/>
    <w:rsid w:val="00E44187"/>
    <w:rsid w:val="00E56E6C"/>
    <w:rsid w:val="00E67D78"/>
    <w:rsid w:val="00E80E0E"/>
    <w:rsid w:val="00E90350"/>
    <w:rsid w:val="00EA150B"/>
    <w:rsid w:val="00EB3D2F"/>
    <w:rsid w:val="00ED3A57"/>
    <w:rsid w:val="00F3111B"/>
    <w:rsid w:val="00F83C30"/>
    <w:rsid w:val="00F9221D"/>
    <w:rsid w:val="00F94D89"/>
    <w:rsid w:val="00FD27E9"/>
    <w:rsid w:val="00FE6618"/>
    <w:rsid w:val="00FF03DF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  <w14:docId w14:val="061FF083"/>
  <w14:defaultImageDpi w14:val="0"/>
  <w15:docId w15:val="{18CCD07A-02E0-4CE9-B2E0-8B9C00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21D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pPr>
      <w:widowControl w:val="0"/>
      <w:autoSpaceDN w:val="0"/>
      <w:adjustRightInd w:val="0"/>
      <w:spacing w:after="0" w:line="240" w:lineRule="auto"/>
    </w:pPr>
    <w:rPr>
      <w:rFonts w:cs="Tahom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cs="Arial"/>
      <w:sz w:val="24"/>
      <w:szCs w:val="24"/>
      <w:lang w:val="x-none"/>
    </w:rPr>
  </w:style>
  <w:style w:type="paragraph" w:styleId="Zpat">
    <w:name w:val="footer"/>
    <w:basedOn w:val="Vchoz"/>
    <w:link w:val="ZpatChar"/>
    <w:uiPriority w:val="99"/>
    <w:pPr>
      <w:tabs>
        <w:tab w:val="center" w:pos="4536"/>
        <w:tab w:val="right" w:pos="9072"/>
      </w:tabs>
      <w:autoSpaceDE w:val="0"/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cs="Arial"/>
      <w:sz w:val="24"/>
      <w:szCs w:val="24"/>
      <w:lang w:val="x-none"/>
    </w:rPr>
  </w:style>
  <w:style w:type="character" w:customStyle="1" w:styleId="Internetovodkaz">
    <w:name w:val="Internetový odkaz"/>
    <w:uiPriority w:val="99"/>
    <w:rPr>
      <w:color w:val="000080"/>
      <w:u w:val="single"/>
      <w:lang w:val="x-none"/>
    </w:rPr>
  </w:style>
  <w:style w:type="character" w:customStyle="1" w:styleId="Symbolyproslovn">
    <w:name w:val="Symboly pro číslování"/>
    <w:uiPriority w:val="99"/>
    <w:rPr>
      <w:lang w:val="x-none"/>
    </w:rPr>
  </w:style>
  <w:style w:type="table" w:styleId="Mkatabulky">
    <w:name w:val="Table Grid"/>
    <w:basedOn w:val="Normlntabulka"/>
    <w:uiPriority w:val="39"/>
    <w:rsid w:val="0096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27C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7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nisek.cz/uredni-des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0726-D483-46D7-91D9-EAF12FE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Luboš Kožíšek</dc:creator>
  <cp:keywords/>
  <dc:description/>
  <cp:lastModifiedBy>Ing. Iva Dupalová</cp:lastModifiedBy>
  <cp:revision>3</cp:revision>
  <cp:lastPrinted>2023-05-22T15:06:00Z</cp:lastPrinted>
  <dcterms:created xsi:type="dcterms:W3CDTF">2024-04-08T13:09:00Z</dcterms:created>
  <dcterms:modified xsi:type="dcterms:W3CDTF">2024-04-08T13:13:00Z</dcterms:modified>
</cp:coreProperties>
</file>