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93446" w14:textId="77777777" w:rsidR="00F00CF5" w:rsidRDefault="00F00CF5" w:rsidP="00F00CF5">
      <w:pPr>
        <w:jc w:val="center"/>
        <w:rPr>
          <w:sz w:val="36"/>
          <w:szCs w:val="36"/>
          <w:u w:val="single"/>
        </w:rPr>
      </w:pPr>
      <w:r w:rsidRPr="00F679FE">
        <w:rPr>
          <w:sz w:val="36"/>
          <w:szCs w:val="36"/>
          <w:u w:val="single"/>
        </w:rPr>
        <w:t>Výzva k podání nabídek na veřejnou zakázku malého rozsahu</w:t>
      </w:r>
    </w:p>
    <w:p w14:paraId="2BD7192E" w14:textId="77777777" w:rsidR="00F00CF5" w:rsidRPr="00F679FE" w:rsidRDefault="00F00CF5" w:rsidP="00F00CF5">
      <w:pPr>
        <w:jc w:val="center"/>
        <w:rPr>
          <w:sz w:val="22"/>
          <w:szCs w:val="22"/>
        </w:rPr>
      </w:pPr>
    </w:p>
    <w:p w14:paraId="38D4E455" w14:textId="51E2A422" w:rsidR="00915480" w:rsidRDefault="00915480" w:rsidP="00F00CF5">
      <w:r>
        <w:t xml:space="preserve">Zadavatel Město Mníšek pod Brdy, Dobříšská 56, 252 10 Mníšek pod Brdy, IČ: 00242748, zastoupený Mgr. Magdalénou Davis, Ph.D., starostkou a radou města, (dále jen „zadavatel“), si Vás tímto dovoluje vyzvat k podání nabídky na realizaci akce: </w:t>
      </w:r>
    </w:p>
    <w:p w14:paraId="2339544D" w14:textId="77777777" w:rsidR="00915480" w:rsidRDefault="00915480" w:rsidP="00F00CF5"/>
    <w:p w14:paraId="6963C20C" w14:textId="684435CB" w:rsidR="00915480" w:rsidRPr="00915480" w:rsidRDefault="00FB1438" w:rsidP="00915480">
      <w:pPr>
        <w:jc w:val="center"/>
        <w:rPr>
          <w:sz w:val="36"/>
          <w:szCs w:val="36"/>
        </w:rPr>
      </w:pPr>
      <w:r>
        <w:rPr>
          <w:b/>
          <w:sz w:val="36"/>
          <w:szCs w:val="36"/>
        </w:rPr>
        <w:t>Vybudování</w:t>
      </w:r>
      <w:r w:rsidR="00915480" w:rsidRPr="00915480">
        <w:rPr>
          <w:b/>
          <w:sz w:val="36"/>
          <w:szCs w:val="36"/>
        </w:rPr>
        <w:t xml:space="preserve"> chodníku ze zámkové dlažby </w:t>
      </w:r>
      <w:r>
        <w:rPr>
          <w:b/>
          <w:sz w:val="36"/>
          <w:szCs w:val="36"/>
        </w:rPr>
        <w:t>na tréninkovém fotbalovém hřišti pro mládež</w:t>
      </w:r>
    </w:p>
    <w:p w14:paraId="3318296A" w14:textId="77777777" w:rsidR="00915480" w:rsidRDefault="00915480" w:rsidP="00F00CF5"/>
    <w:p w14:paraId="3AE8D2CC" w14:textId="7BBF8AF6" w:rsidR="00F00CF5" w:rsidRDefault="00915480" w:rsidP="00F00CF5">
      <w:r>
        <w:t>Veřejná zakázka je v souladu s ustanovením § 31 zákona č. 134/2016 Sb., o zadávání veřejných zakázek, v platném znění (dále jen „ZZVZ“) zadávaná mimo režim tohoto zákona.</w:t>
      </w:r>
    </w:p>
    <w:p w14:paraId="7FD6693B" w14:textId="77777777" w:rsidR="00F00CF5" w:rsidRDefault="00F00CF5" w:rsidP="00F00CF5"/>
    <w:p w14:paraId="3675BD8E" w14:textId="4DCBC539" w:rsidR="00F00CF5" w:rsidRDefault="00F8091D" w:rsidP="00F00CF5">
      <w:pPr>
        <w:rPr>
          <w:sz w:val="32"/>
          <w:szCs w:val="32"/>
          <w:u w:val="single"/>
        </w:rPr>
      </w:pPr>
      <w:r>
        <w:rPr>
          <w:sz w:val="32"/>
          <w:szCs w:val="32"/>
          <w:u w:val="single"/>
        </w:rPr>
        <w:t>1. předmět</w:t>
      </w:r>
      <w:r w:rsidR="00F00CF5">
        <w:rPr>
          <w:sz w:val="32"/>
          <w:szCs w:val="32"/>
          <w:u w:val="single"/>
        </w:rPr>
        <w:t xml:space="preserve"> veřejné zakázky</w:t>
      </w:r>
    </w:p>
    <w:p w14:paraId="5DF5C913" w14:textId="77777777" w:rsidR="00F00CF5" w:rsidRDefault="00F00CF5" w:rsidP="00F00CF5">
      <w:pPr>
        <w:rPr>
          <w:sz w:val="32"/>
          <w:szCs w:val="32"/>
          <w:u w:val="single"/>
        </w:rPr>
      </w:pPr>
    </w:p>
    <w:p w14:paraId="470466A7" w14:textId="063E8B5C" w:rsidR="00F8091D" w:rsidRDefault="00FC6C14" w:rsidP="000D3D85">
      <w:pPr>
        <w:rPr>
          <w:sz w:val="22"/>
          <w:szCs w:val="22"/>
        </w:rPr>
      </w:pPr>
      <w:r>
        <w:rPr>
          <w:sz w:val="22"/>
          <w:szCs w:val="22"/>
        </w:rPr>
        <w:t xml:space="preserve">Předmětem veřejné zakázky je realizace </w:t>
      </w:r>
      <w:r w:rsidR="00FB1438">
        <w:rPr>
          <w:sz w:val="22"/>
          <w:szCs w:val="22"/>
        </w:rPr>
        <w:t>chodníku ze zámkové dlažby na tréninkovém fotbalovém hřišti pro mládež v areálu FK Mníšek pod Brdy.</w:t>
      </w:r>
    </w:p>
    <w:p w14:paraId="3B704889" w14:textId="3B9A8D3A" w:rsidR="00FB1438" w:rsidRPr="004861B6" w:rsidRDefault="005131EB" w:rsidP="00FB1438">
      <w:pPr>
        <w:pStyle w:val="Odstavecseseznamem"/>
        <w:numPr>
          <w:ilvl w:val="0"/>
          <w:numId w:val="4"/>
        </w:numPr>
        <w:rPr>
          <w:b/>
          <w:sz w:val="22"/>
          <w:szCs w:val="22"/>
        </w:rPr>
      </w:pPr>
      <w:r w:rsidRPr="004861B6">
        <w:rPr>
          <w:b/>
          <w:sz w:val="22"/>
          <w:szCs w:val="22"/>
        </w:rPr>
        <w:t>o</w:t>
      </w:r>
      <w:r w:rsidR="00FB1438" w:rsidRPr="004861B6">
        <w:rPr>
          <w:b/>
          <w:sz w:val="22"/>
          <w:szCs w:val="22"/>
        </w:rPr>
        <w:t xml:space="preserve">dstranění umělého trávníku v ploše </w:t>
      </w:r>
      <w:r w:rsidRPr="004861B6">
        <w:rPr>
          <w:b/>
          <w:sz w:val="22"/>
          <w:szCs w:val="22"/>
        </w:rPr>
        <w:t>136,5 m2, včetně odvozu na skládku a poplatku za uložení</w:t>
      </w:r>
    </w:p>
    <w:p w14:paraId="3328C718" w14:textId="7D001F8C" w:rsidR="005131EB" w:rsidRPr="004861B6" w:rsidRDefault="005131EB" w:rsidP="00FB1438">
      <w:pPr>
        <w:pStyle w:val="Odstavecseseznamem"/>
        <w:numPr>
          <w:ilvl w:val="0"/>
          <w:numId w:val="4"/>
        </w:numPr>
        <w:rPr>
          <w:b/>
          <w:sz w:val="22"/>
          <w:szCs w:val="22"/>
        </w:rPr>
      </w:pPr>
      <w:r w:rsidRPr="004861B6">
        <w:rPr>
          <w:b/>
          <w:sz w:val="22"/>
          <w:szCs w:val="22"/>
        </w:rPr>
        <w:t>příprava podkladu, hutnění a rovnání podkladu v ploše 136,5 m2</w:t>
      </w:r>
    </w:p>
    <w:p w14:paraId="6D1C9800" w14:textId="53978F6F" w:rsidR="005131EB" w:rsidRPr="004861B6" w:rsidRDefault="005131EB" w:rsidP="00FB1438">
      <w:pPr>
        <w:pStyle w:val="Odstavecseseznamem"/>
        <w:numPr>
          <w:ilvl w:val="0"/>
          <w:numId w:val="4"/>
        </w:numPr>
        <w:rPr>
          <w:b/>
          <w:sz w:val="22"/>
          <w:szCs w:val="22"/>
        </w:rPr>
      </w:pPr>
      <w:r w:rsidRPr="004861B6">
        <w:rPr>
          <w:b/>
          <w:sz w:val="22"/>
          <w:szCs w:val="22"/>
        </w:rPr>
        <w:t xml:space="preserve">dodávka zámkové betonové dlažby </w:t>
      </w:r>
      <w:r w:rsidR="004861B6" w:rsidRPr="004861B6">
        <w:rPr>
          <w:b/>
          <w:sz w:val="22"/>
          <w:szCs w:val="22"/>
        </w:rPr>
        <w:t>přírodní tvar obdélník 20 x 10 x 6 cm</w:t>
      </w:r>
      <w:r w:rsidRPr="004861B6">
        <w:rPr>
          <w:b/>
          <w:sz w:val="22"/>
          <w:szCs w:val="22"/>
        </w:rPr>
        <w:t xml:space="preserve"> včetně její pokládky do drtě 40 mm</w:t>
      </w:r>
    </w:p>
    <w:p w14:paraId="527EC3A4" w14:textId="0D5E924D" w:rsidR="004861B6" w:rsidRPr="004861B6" w:rsidRDefault="004861B6" w:rsidP="00FB1438">
      <w:pPr>
        <w:pStyle w:val="Odstavecseseznamem"/>
        <w:numPr>
          <w:ilvl w:val="0"/>
          <w:numId w:val="4"/>
        </w:numPr>
        <w:rPr>
          <w:b/>
          <w:sz w:val="22"/>
          <w:szCs w:val="22"/>
        </w:rPr>
      </w:pPr>
      <w:r w:rsidRPr="004861B6">
        <w:rPr>
          <w:b/>
          <w:sz w:val="22"/>
          <w:szCs w:val="22"/>
        </w:rPr>
        <w:t xml:space="preserve">dodávka a osazení záhon. </w:t>
      </w:r>
      <w:proofErr w:type="gramStart"/>
      <w:r w:rsidRPr="004861B6">
        <w:rPr>
          <w:b/>
          <w:sz w:val="22"/>
          <w:szCs w:val="22"/>
        </w:rPr>
        <w:t>obrubníku</w:t>
      </w:r>
      <w:proofErr w:type="gramEnd"/>
      <w:r w:rsidRPr="004861B6">
        <w:rPr>
          <w:b/>
          <w:sz w:val="22"/>
          <w:szCs w:val="22"/>
        </w:rPr>
        <w:t xml:space="preserve"> do lože z B 12,5 v délce 52,8 m</w:t>
      </w:r>
    </w:p>
    <w:p w14:paraId="6DD101CA" w14:textId="77777777" w:rsidR="00FB1438" w:rsidRDefault="00FB1438" w:rsidP="000D3D85">
      <w:pPr>
        <w:rPr>
          <w:sz w:val="22"/>
          <w:szCs w:val="22"/>
        </w:rPr>
      </w:pPr>
    </w:p>
    <w:p w14:paraId="714D30D4" w14:textId="32526CCF" w:rsidR="00387EED" w:rsidRDefault="004861B6" w:rsidP="00387EED">
      <w:pPr>
        <w:shd w:val="clear" w:color="auto" w:fill="FFFFFF"/>
        <w:rPr>
          <w:sz w:val="22"/>
          <w:szCs w:val="22"/>
        </w:rPr>
      </w:pPr>
      <w:r>
        <w:rPr>
          <w:sz w:val="22"/>
          <w:szCs w:val="22"/>
        </w:rPr>
        <w:t>S</w:t>
      </w:r>
      <w:r w:rsidR="00387EED" w:rsidRPr="004E7FF2">
        <w:rPr>
          <w:sz w:val="22"/>
          <w:szCs w:val="22"/>
        </w:rPr>
        <w:t xml:space="preserve">oučástí předmětu díla jsou všechny práce nezbytné ke kompletnímu provedení díla. </w:t>
      </w:r>
    </w:p>
    <w:p w14:paraId="6B0E667A" w14:textId="77777777" w:rsidR="00387EED" w:rsidRPr="004E7FF2" w:rsidRDefault="00387EED" w:rsidP="00387EED">
      <w:pPr>
        <w:shd w:val="clear" w:color="auto" w:fill="FFFFFF"/>
        <w:rPr>
          <w:sz w:val="22"/>
          <w:szCs w:val="22"/>
        </w:rPr>
      </w:pPr>
    </w:p>
    <w:p w14:paraId="2CB8FB64" w14:textId="77777777" w:rsidR="00387EED" w:rsidRPr="002D6F97" w:rsidRDefault="00387EED" w:rsidP="00387EED">
      <w:pPr>
        <w:rPr>
          <w:b/>
          <w:sz w:val="22"/>
          <w:szCs w:val="22"/>
        </w:rPr>
      </w:pPr>
    </w:p>
    <w:p w14:paraId="50CDB03C" w14:textId="63DB694E" w:rsidR="00387EED" w:rsidRPr="002D6F97" w:rsidRDefault="004861B6" w:rsidP="00387EED">
      <w:pPr>
        <w:rPr>
          <w:b/>
          <w:sz w:val="22"/>
          <w:szCs w:val="22"/>
        </w:rPr>
      </w:pPr>
      <w:r>
        <w:rPr>
          <w:b/>
          <w:sz w:val="22"/>
          <w:szCs w:val="22"/>
        </w:rPr>
        <w:t>M</w:t>
      </w:r>
      <w:r w:rsidR="00387EED">
        <w:rPr>
          <w:b/>
          <w:sz w:val="22"/>
          <w:szCs w:val="22"/>
        </w:rPr>
        <w:t>í</w:t>
      </w:r>
      <w:r>
        <w:rPr>
          <w:b/>
          <w:sz w:val="22"/>
          <w:szCs w:val="22"/>
        </w:rPr>
        <w:t xml:space="preserve">stem plnění veřejné zakázky je tréninkové fotbalové hřiště pro mládež v areálu FK Mníšek pod Brdy, č. </w:t>
      </w:r>
      <w:proofErr w:type="spellStart"/>
      <w:r>
        <w:rPr>
          <w:b/>
          <w:sz w:val="22"/>
          <w:szCs w:val="22"/>
        </w:rPr>
        <w:t>parc</w:t>
      </w:r>
      <w:proofErr w:type="spellEnd"/>
      <w:r>
        <w:rPr>
          <w:b/>
          <w:sz w:val="22"/>
          <w:szCs w:val="22"/>
        </w:rPr>
        <w:t>. 1295 v </w:t>
      </w:r>
      <w:proofErr w:type="spellStart"/>
      <w:proofErr w:type="gramStart"/>
      <w:r>
        <w:rPr>
          <w:b/>
          <w:sz w:val="22"/>
          <w:szCs w:val="22"/>
        </w:rPr>
        <w:t>k.ú</w:t>
      </w:r>
      <w:proofErr w:type="spellEnd"/>
      <w:r>
        <w:rPr>
          <w:b/>
          <w:sz w:val="22"/>
          <w:szCs w:val="22"/>
        </w:rPr>
        <w:t>.</w:t>
      </w:r>
      <w:proofErr w:type="gramEnd"/>
      <w:r>
        <w:rPr>
          <w:b/>
          <w:sz w:val="22"/>
          <w:szCs w:val="22"/>
        </w:rPr>
        <w:t xml:space="preserve"> Mníšek pod Brdy.</w:t>
      </w:r>
    </w:p>
    <w:p w14:paraId="131FB57C" w14:textId="77777777" w:rsidR="00F00CF5" w:rsidRDefault="00F00CF5" w:rsidP="00F00CF5">
      <w:pPr>
        <w:rPr>
          <w:sz w:val="32"/>
          <w:szCs w:val="32"/>
          <w:u w:val="single"/>
        </w:rPr>
      </w:pPr>
    </w:p>
    <w:p w14:paraId="7C551226" w14:textId="1C89DD07" w:rsidR="00387EED" w:rsidRPr="00F20E21" w:rsidRDefault="004861B6" w:rsidP="00387EED">
      <w:pPr>
        <w:rPr>
          <w:b/>
          <w:sz w:val="22"/>
          <w:szCs w:val="22"/>
        </w:rPr>
      </w:pPr>
      <w:r>
        <w:rPr>
          <w:b/>
          <w:sz w:val="22"/>
          <w:szCs w:val="22"/>
        </w:rPr>
        <w:t>D</w:t>
      </w:r>
      <w:r w:rsidR="00387EED" w:rsidRPr="00F20E21">
        <w:rPr>
          <w:b/>
          <w:sz w:val="22"/>
          <w:szCs w:val="22"/>
        </w:rPr>
        <w:t>oba plnění</w:t>
      </w:r>
    </w:p>
    <w:p w14:paraId="3A72DD55" w14:textId="77777777" w:rsidR="004861B6" w:rsidRDefault="00387EED" w:rsidP="00387EED">
      <w:pPr>
        <w:rPr>
          <w:sz w:val="22"/>
          <w:szCs w:val="22"/>
        </w:rPr>
      </w:pPr>
      <w:r>
        <w:rPr>
          <w:sz w:val="22"/>
          <w:szCs w:val="22"/>
        </w:rPr>
        <w:t xml:space="preserve">Práce budou zahájeny po </w:t>
      </w:r>
      <w:r w:rsidR="004861B6">
        <w:rPr>
          <w:sz w:val="22"/>
          <w:szCs w:val="22"/>
        </w:rPr>
        <w:t>vystavení objednávky.</w:t>
      </w:r>
    </w:p>
    <w:p w14:paraId="123F0BB7" w14:textId="14F3624D" w:rsidR="00387EED" w:rsidRDefault="00387EED" w:rsidP="00387EED">
      <w:pPr>
        <w:rPr>
          <w:sz w:val="22"/>
          <w:szCs w:val="22"/>
        </w:rPr>
      </w:pPr>
      <w:r>
        <w:rPr>
          <w:sz w:val="22"/>
          <w:szCs w:val="22"/>
        </w:rPr>
        <w:t xml:space="preserve">Předpokládaný termín </w:t>
      </w:r>
      <w:r w:rsidR="004861B6">
        <w:rPr>
          <w:sz w:val="22"/>
          <w:szCs w:val="22"/>
        </w:rPr>
        <w:t xml:space="preserve">realizace </w:t>
      </w:r>
      <w:r w:rsidR="00417645">
        <w:rPr>
          <w:sz w:val="22"/>
          <w:szCs w:val="22"/>
        </w:rPr>
        <w:t>květen/</w:t>
      </w:r>
      <w:r w:rsidR="004861B6">
        <w:rPr>
          <w:sz w:val="22"/>
          <w:szCs w:val="22"/>
        </w:rPr>
        <w:t>červen 2021.</w:t>
      </w:r>
    </w:p>
    <w:p w14:paraId="10E254CC" w14:textId="77777777" w:rsidR="00F00CF5" w:rsidRDefault="00F00CF5" w:rsidP="00F00CF5">
      <w:pPr>
        <w:rPr>
          <w:sz w:val="32"/>
          <w:szCs w:val="32"/>
          <w:u w:val="single"/>
        </w:rPr>
      </w:pPr>
    </w:p>
    <w:p w14:paraId="77745F34" w14:textId="1BB5E7BD" w:rsidR="00F00CF5" w:rsidRDefault="004861B6" w:rsidP="00F00CF5">
      <w:pPr>
        <w:rPr>
          <w:sz w:val="32"/>
          <w:szCs w:val="32"/>
          <w:u w:val="single"/>
        </w:rPr>
      </w:pPr>
      <w:r>
        <w:rPr>
          <w:sz w:val="32"/>
          <w:szCs w:val="32"/>
          <w:u w:val="single"/>
        </w:rPr>
        <w:t>2</w:t>
      </w:r>
      <w:r w:rsidR="00F00CF5">
        <w:rPr>
          <w:sz w:val="32"/>
          <w:szCs w:val="32"/>
          <w:u w:val="single"/>
        </w:rPr>
        <w:t>. splnění kvalifikace</w:t>
      </w:r>
    </w:p>
    <w:p w14:paraId="56E04A0D" w14:textId="77777777" w:rsidR="00F00CF5" w:rsidRDefault="00F00CF5" w:rsidP="00F00CF5">
      <w:pPr>
        <w:rPr>
          <w:b/>
          <w:sz w:val="22"/>
          <w:szCs w:val="22"/>
        </w:rPr>
      </w:pPr>
    </w:p>
    <w:p w14:paraId="7585AB69" w14:textId="77777777" w:rsidR="00F00CF5" w:rsidRDefault="00F00CF5" w:rsidP="00F00CF5">
      <w:pPr>
        <w:rPr>
          <w:sz w:val="22"/>
          <w:szCs w:val="22"/>
        </w:rPr>
      </w:pPr>
      <w:r>
        <w:rPr>
          <w:sz w:val="22"/>
          <w:szCs w:val="22"/>
        </w:rPr>
        <w:t>Zadavatel požaduje splnění následujících kvalifikačních předpokladů.</w:t>
      </w:r>
    </w:p>
    <w:p w14:paraId="240DE16B" w14:textId="77777777" w:rsidR="00F00CF5" w:rsidRDefault="00F00CF5" w:rsidP="00F00CF5">
      <w:pPr>
        <w:rPr>
          <w:sz w:val="22"/>
          <w:szCs w:val="22"/>
        </w:rPr>
      </w:pPr>
    </w:p>
    <w:p w14:paraId="4F60931A" w14:textId="77777777" w:rsidR="004861B6" w:rsidRDefault="004861B6" w:rsidP="00F00CF5">
      <w:pPr>
        <w:rPr>
          <w:sz w:val="22"/>
          <w:szCs w:val="22"/>
        </w:rPr>
      </w:pPr>
    </w:p>
    <w:p w14:paraId="660EFBF5" w14:textId="77777777" w:rsidR="004861B6" w:rsidRDefault="004861B6" w:rsidP="004861B6">
      <w:pPr>
        <w:rPr>
          <w:sz w:val="22"/>
          <w:szCs w:val="22"/>
        </w:rPr>
      </w:pPr>
      <w:r>
        <w:rPr>
          <w:sz w:val="22"/>
          <w:szCs w:val="22"/>
        </w:rPr>
        <w:t>Způsobilým je uchazeč, který předloží:</w:t>
      </w:r>
    </w:p>
    <w:p w14:paraId="67E4DBA4" w14:textId="77777777" w:rsidR="004861B6" w:rsidRDefault="004861B6" w:rsidP="004861B6">
      <w:pPr>
        <w:rPr>
          <w:sz w:val="22"/>
          <w:szCs w:val="22"/>
        </w:rPr>
      </w:pPr>
      <w:r>
        <w:rPr>
          <w:sz w:val="22"/>
          <w:szCs w:val="22"/>
        </w:rPr>
        <w:tab/>
      </w:r>
    </w:p>
    <w:p w14:paraId="51CB0329" w14:textId="77777777" w:rsidR="004861B6" w:rsidRDefault="004861B6" w:rsidP="004861B6">
      <w:pPr>
        <w:pStyle w:val="Odstavecseseznamem"/>
        <w:numPr>
          <w:ilvl w:val="0"/>
          <w:numId w:val="1"/>
        </w:numPr>
        <w:rPr>
          <w:sz w:val="22"/>
          <w:szCs w:val="22"/>
        </w:rPr>
      </w:pPr>
      <w:r>
        <w:rPr>
          <w:sz w:val="22"/>
          <w:szCs w:val="22"/>
        </w:rPr>
        <w:t>Kopii výpisu z obchodního rejstříku, pokud je v něm zapsán, nebo jiné obdobné evidence, pokud právní předpis zápis do takové evidence vyžaduje, případně živnostenský list.</w:t>
      </w:r>
    </w:p>
    <w:p w14:paraId="5050138A" w14:textId="77777777" w:rsidR="00946449" w:rsidRDefault="00946449" w:rsidP="00946449">
      <w:pPr>
        <w:pStyle w:val="Odstavecseseznamem"/>
        <w:ind w:left="1065"/>
        <w:rPr>
          <w:sz w:val="22"/>
          <w:szCs w:val="22"/>
        </w:rPr>
      </w:pPr>
    </w:p>
    <w:p w14:paraId="1F20B64F" w14:textId="37E301B4" w:rsidR="00946449" w:rsidRDefault="00946449" w:rsidP="004861B6">
      <w:pPr>
        <w:pStyle w:val="Odstavecseseznamem"/>
        <w:numPr>
          <w:ilvl w:val="0"/>
          <w:numId w:val="1"/>
        </w:numPr>
        <w:rPr>
          <w:sz w:val="22"/>
          <w:szCs w:val="22"/>
        </w:rPr>
      </w:pPr>
      <w:r>
        <w:rPr>
          <w:sz w:val="22"/>
          <w:szCs w:val="22"/>
        </w:rPr>
        <w:t>Seznam alespoň dvou referenčních zakázek</w:t>
      </w:r>
      <w:r w:rsidRPr="005165D6">
        <w:rPr>
          <w:sz w:val="22"/>
          <w:szCs w:val="22"/>
        </w:rPr>
        <w:t xml:space="preserve"> obdobného charakteru</w:t>
      </w:r>
      <w:r>
        <w:rPr>
          <w:sz w:val="22"/>
          <w:szCs w:val="22"/>
        </w:rPr>
        <w:t xml:space="preserve"> </w:t>
      </w:r>
      <w:r w:rsidRPr="005165D6">
        <w:rPr>
          <w:sz w:val="22"/>
          <w:szCs w:val="22"/>
        </w:rPr>
        <w:t>jako zakázka zadávaná</w:t>
      </w:r>
      <w:r>
        <w:rPr>
          <w:sz w:val="22"/>
          <w:szCs w:val="22"/>
        </w:rPr>
        <w:t xml:space="preserve"> v tomto řízení, které uchazeč</w:t>
      </w:r>
      <w:r w:rsidRPr="005165D6">
        <w:rPr>
          <w:sz w:val="22"/>
          <w:szCs w:val="22"/>
        </w:rPr>
        <w:t xml:space="preserve"> proved</w:t>
      </w:r>
      <w:r>
        <w:rPr>
          <w:sz w:val="22"/>
          <w:szCs w:val="22"/>
        </w:rPr>
        <w:t>l</w:t>
      </w:r>
      <w:r w:rsidRPr="005165D6">
        <w:rPr>
          <w:sz w:val="22"/>
          <w:szCs w:val="22"/>
        </w:rPr>
        <w:t xml:space="preserve"> v posledních </w:t>
      </w:r>
      <w:r>
        <w:rPr>
          <w:sz w:val="22"/>
          <w:szCs w:val="22"/>
        </w:rPr>
        <w:t>třech letech. Každá z těchto dvou</w:t>
      </w:r>
      <w:r w:rsidRPr="005165D6">
        <w:rPr>
          <w:sz w:val="22"/>
          <w:szCs w:val="22"/>
        </w:rPr>
        <w:t xml:space="preserve"> zakázek musí splňovat tyto podmínky:</w:t>
      </w:r>
    </w:p>
    <w:p w14:paraId="063738B1" w14:textId="046093E7" w:rsidR="00946449" w:rsidRPr="005165D6" w:rsidRDefault="00946449" w:rsidP="00946449">
      <w:pPr>
        <w:pStyle w:val="Odstavecseseznamem"/>
        <w:ind w:left="1065"/>
        <w:rPr>
          <w:sz w:val="22"/>
          <w:szCs w:val="22"/>
        </w:rPr>
      </w:pPr>
      <w:r>
        <w:rPr>
          <w:sz w:val="22"/>
          <w:szCs w:val="22"/>
        </w:rPr>
        <w:t>a)</w:t>
      </w:r>
      <w:r w:rsidRPr="005165D6">
        <w:rPr>
          <w:sz w:val="22"/>
          <w:szCs w:val="22"/>
        </w:rPr>
        <w:t xml:space="preserve"> cena zakázky bez DPH č</w:t>
      </w:r>
      <w:r>
        <w:rPr>
          <w:sz w:val="22"/>
          <w:szCs w:val="22"/>
        </w:rPr>
        <w:t>inila min. 80 tis.</w:t>
      </w:r>
      <w:r w:rsidRPr="005165D6">
        <w:rPr>
          <w:sz w:val="22"/>
          <w:szCs w:val="22"/>
        </w:rPr>
        <w:t xml:space="preserve"> Kč</w:t>
      </w:r>
    </w:p>
    <w:p w14:paraId="0F8680B3" w14:textId="19B87A88" w:rsidR="00946449" w:rsidRPr="005165D6" w:rsidRDefault="00946449" w:rsidP="00946449">
      <w:pPr>
        <w:pStyle w:val="Odstavecseseznamem"/>
        <w:ind w:left="1065"/>
        <w:rPr>
          <w:sz w:val="22"/>
          <w:szCs w:val="22"/>
        </w:rPr>
      </w:pPr>
      <w:r>
        <w:rPr>
          <w:sz w:val="22"/>
          <w:szCs w:val="22"/>
        </w:rPr>
        <w:t>b) díla byla prováděna uchazečem</w:t>
      </w:r>
      <w:r w:rsidRPr="005165D6">
        <w:rPr>
          <w:sz w:val="22"/>
          <w:szCs w:val="22"/>
        </w:rPr>
        <w:t xml:space="preserve"> jako hlavním zhotovitelem</w:t>
      </w:r>
    </w:p>
    <w:p w14:paraId="36040572" w14:textId="3CD2E918" w:rsidR="00946449" w:rsidRDefault="00946449" w:rsidP="00946449">
      <w:pPr>
        <w:pStyle w:val="Odstavecseseznamem"/>
        <w:ind w:left="1065"/>
        <w:rPr>
          <w:sz w:val="22"/>
          <w:szCs w:val="22"/>
        </w:rPr>
      </w:pPr>
      <w:r>
        <w:rPr>
          <w:sz w:val="22"/>
          <w:szCs w:val="22"/>
        </w:rPr>
        <w:t>c)</w:t>
      </w:r>
      <w:r w:rsidRPr="005165D6">
        <w:rPr>
          <w:sz w:val="22"/>
          <w:szCs w:val="22"/>
        </w:rPr>
        <w:t xml:space="preserve"> díla byla provedena ve vysoké kvalitě</w:t>
      </w:r>
    </w:p>
    <w:p w14:paraId="03C007D7" w14:textId="77777777" w:rsidR="00946449" w:rsidRPr="00946449" w:rsidRDefault="00946449" w:rsidP="00946449">
      <w:pPr>
        <w:ind w:left="1065"/>
        <w:rPr>
          <w:sz w:val="22"/>
          <w:szCs w:val="22"/>
        </w:rPr>
      </w:pPr>
    </w:p>
    <w:p w14:paraId="46F83D36" w14:textId="77777777" w:rsidR="004861B6" w:rsidRDefault="004861B6" w:rsidP="00F00CF5">
      <w:pPr>
        <w:rPr>
          <w:sz w:val="22"/>
          <w:szCs w:val="22"/>
        </w:rPr>
      </w:pPr>
    </w:p>
    <w:p w14:paraId="29972EE3" w14:textId="77777777" w:rsidR="00F00CF5" w:rsidRPr="005165D6" w:rsidRDefault="00F00CF5" w:rsidP="00F00CF5">
      <w:pPr>
        <w:rPr>
          <w:sz w:val="22"/>
          <w:szCs w:val="22"/>
        </w:rPr>
      </w:pPr>
      <w:r w:rsidRPr="005165D6">
        <w:rPr>
          <w:sz w:val="22"/>
          <w:szCs w:val="22"/>
        </w:rPr>
        <w:t xml:space="preserve">Zadavatel si vyhrazuje </w:t>
      </w:r>
      <w:r>
        <w:rPr>
          <w:sz w:val="22"/>
          <w:szCs w:val="22"/>
        </w:rPr>
        <w:t>právo</w:t>
      </w:r>
      <w:r w:rsidRPr="005165D6">
        <w:rPr>
          <w:sz w:val="22"/>
          <w:szCs w:val="22"/>
        </w:rPr>
        <w:t xml:space="preserve"> kontroly a posouzení toho, zda </w:t>
      </w:r>
      <w:r>
        <w:rPr>
          <w:sz w:val="22"/>
          <w:szCs w:val="22"/>
        </w:rPr>
        <w:t xml:space="preserve">je seznam předložený </w:t>
      </w:r>
      <w:proofErr w:type="gramStart"/>
      <w:r>
        <w:rPr>
          <w:sz w:val="22"/>
          <w:szCs w:val="22"/>
        </w:rPr>
        <w:t xml:space="preserve">uchazečem </w:t>
      </w:r>
      <w:r w:rsidRPr="005165D6">
        <w:rPr>
          <w:sz w:val="22"/>
          <w:szCs w:val="22"/>
        </w:rPr>
        <w:t xml:space="preserve"> pravdivý</w:t>
      </w:r>
      <w:proofErr w:type="gramEnd"/>
      <w:r w:rsidRPr="005165D6">
        <w:rPr>
          <w:sz w:val="22"/>
          <w:szCs w:val="22"/>
        </w:rPr>
        <w:t xml:space="preserve"> a zda jsou splněny všechny podmínky týkající se referenčních zakázek včetně podmínky vysoké kvality provedených prací. V přípa</w:t>
      </w:r>
      <w:r>
        <w:rPr>
          <w:sz w:val="22"/>
          <w:szCs w:val="22"/>
        </w:rPr>
        <w:t>dě, že údaje uvedené uchazečem</w:t>
      </w:r>
      <w:r w:rsidRPr="005165D6">
        <w:rPr>
          <w:sz w:val="22"/>
          <w:szCs w:val="22"/>
        </w:rPr>
        <w:t xml:space="preserve"> budou v rozporu s výsledky kontroly a posouzení zadavatele, vyhrazuje si zadavatel pr</w:t>
      </w:r>
      <w:r>
        <w:rPr>
          <w:sz w:val="22"/>
          <w:szCs w:val="22"/>
        </w:rPr>
        <w:t>á</w:t>
      </w:r>
      <w:r w:rsidRPr="005165D6">
        <w:rPr>
          <w:sz w:val="22"/>
          <w:szCs w:val="22"/>
        </w:rPr>
        <w:t xml:space="preserve">vo </w:t>
      </w:r>
      <w:r>
        <w:rPr>
          <w:sz w:val="22"/>
          <w:szCs w:val="22"/>
        </w:rPr>
        <w:t>nabídku uchazeče</w:t>
      </w:r>
      <w:r w:rsidRPr="005165D6">
        <w:rPr>
          <w:sz w:val="22"/>
          <w:szCs w:val="22"/>
        </w:rPr>
        <w:t xml:space="preserve"> vyřadit.</w:t>
      </w:r>
    </w:p>
    <w:p w14:paraId="31C3BB81" w14:textId="77777777" w:rsidR="00F00CF5" w:rsidRDefault="00F00CF5" w:rsidP="00F00CF5">
      <w:pPr>
        <w:rPr>
          <w:sz w:val="22"/>
          <w:szCs w:val="22"/>
        </w:rPr>
      </w:pPr>
    </w:p>
    <w:p w14:paraId="68F89E0F" w14:textId="1A8C2878" w:rsidR="00F00CF5" w:rsidRDefault="00F00CF5" w:rsidP="00F00CF5">
      <w:pPr>
        <w:rPr>
          <w:sz w:val="22"/>
          <w:szCs w:val="22"/>
        </w:rPr>
      </w:pPr>
      <w:r>
        <w:rPr>
          <w:sz w:val="22"/>
          <w:szCs w:val="22"/>
        </w:rPr>
        <w:t>Doklady k prokázání splnění kvalifikačních předpoklad</w:t>
      </w:r>
      <w:r w:rsidR="00946449">
        <w:rPr>
          <w:sz w:val="22"/>
          <w:szCs w:val="22"/>
        </w:rPr>
        <w:t xml:space="preserve">ů </w:t>
      </w:r>
      <w:r>
        <w:rPr>
          <w:sz w:val="22"/>
          <w:szCs w:val="22"/>
        </w:rPr>
        <w:t>postačí předložit v prosté kopii.</w:t>
      </w:r>
    </w:p>
    <w:p w14:paraId="24D4A0A2" w14:textId="77777777" w:rsidR="00F00CF5" w:rsidRDefault="00F00CF5" w:rsidP="00F00CF5">
      <w:pPr>
        <w:rPr>
          <w:sz w:val="22"/>
          <w:szCs w:val="22"/>
        </w:rPr>
      </w:pPr>
    </w:p>
    <w:p w14:paraId="0C233202" w14:textId="2C5823FF" w:rsidR="00F00CF5" w:rsidRPr="004374A2" w:rsidRDefault="00F00CF5" w:rsidP="00F00CF5">
      <w:pPr>
        <w:rPr>
          <w:sz w:val="22"/>
          <w:szCs w:val="22"/>
        </w:rPr>
      </w:pPr>
      <w:r>
        <w:rPr>
          <w:sz w:val="22"/>
          <w:szCs w:val="22"/>
        </w:rPr>
        <w:t xml:space="preserve">Zadavatel si může v průběhu výběrového řízení vyžádat předložení originálů nebo úředně ověřených kopií dokladů o kvalifikaci uchazeče. </w:t>
      </w:r>
    </w:p>
    <w:p w14:paraId="3D423152" w14:textId="77777777" w:rsidR="00F00CF5" w:rsidRDefault="00F00CF5" w:rsidP="00F00CF5">
      <w:pPr>
        <w:rPr>
          <w:sz w:val="22"/>
          <w:szCs w:val="22"/>
          <w:u w:val="single"/>
        </w:rPr>
      </w:pPr>
    </w:p>
    <w:p w14:paraId="793DE07B" w14:textId="77777777" w:rsidR="00F00CF5" w:rsidRPr="00A72EAE" w:rsidRDefault="00F00CF5" w:rsidP="00F00CF5">
      <w:pPr>
        <w:rPr>
          <w:sz w:val="22"/>
          <w:szCs w:val="22"/>
        </w:rPr>
      </w:pPr>
    </w:p>
    <w:p w14:paraId="55D9D507" w14:textId="7A95D7CA" w:rsidR="00F00CF5" w:rsidRDefault="0008314F" w:rsidP="00F00CF5">
      <w:pPr>
        <w:rPr>
          <w:sz w:val="32"/>
          <w:szCs w:val="32"/>
          <w:u w:val="single"/>
        </w:rPr>
      </w:pPr>
      <w:r>
        <w:rPr>
          <w:sz w:val="32"/>
          <w:szCs w:val="32"/>
          <w:u w:val="single"/>
        </w:rPr>
        <w:t>3</w:t>
      </w:r>
      <w:r w:rsidR="00F00CF5">
        <w:rPr>
          <w:sz w:val="32"/>
          <w:szCs w:val="32"/>
          <w:u w:val="single"/>
        </w:rPr>
        <w:t>. způsob zpracování nabídkové ceny</w:t>
      </w:r>
    </w:p>
    <w:p w14:paraId="20CE619C" w14:textId="77777777" w:rsidR="00F00CF5" w:rsidRDefault="00F00CF5" w:rsidP="00F00CF5">
      <w:pPr>
        <w:rPr>
          <w:sz w:val="32"/>
          <w:szCs w:val="32"/>
          <w:u w:val="single"/>
        </w:rPr>
      </w:pPr>
      <w:r>
        <w:rPr>
          <w:sz w:val="22"/>
          <w:szCs w:val="22"/>
        </w:rPr>
        <w:t>Nabídková cena musí být zpracována jako nejvýše přípustná, platná a závazná po celou dobu realizace veřejné zakázky. Musí zahrnovat veškeré náklady související se splněním předmětu veřejné zakázky včetně všech předvídatelných rizik a vlivů.</w:t>
      </w:r>
    </w:p>
    <w:p w14:paraId="28835F03" w14:textId="77777777" w:rsidR="00F00CF5" w:rsidRDefault="00F00CF5" w:rsidP="00F00CF5">
      <w:pPr>
        <w:rPr>
          <w:sz w:val="32"/>
          <w:szCs w:val="32"/>
          <w:u w:val="single"/>
        </w:rPr>
      </w:pPr>
    </w:p>
    <w:p w14:paraId="52E0B88D" w14:textId="791D958D" w:rsidR="00F00CF5" w:rsidRDefault="00F00CF5" w:rsidP="00F00CF5">
      <w:pPr>
        <w:rPr>
          <w:sz w:val="22"/>
          <w:szCs w:val="22"/>
        </w:rPr>
      </w:pPr>
      <w:r w:rsidRPr="00047B63">
        <w:rPr>
          <w:sz w:val="22"/>
          <w:szCs w:val="22"/>
        </w:rPr>
        <w:t xml:space="preserve">Uchazeč ve své nabídce uvede nabídkovou cenu </w:t>
      </w:r>
      <w:r>
        <w:rPr>
          <w:sz w:val="22"/>
          <w:szCs w:val="22"/>
        </w:rPr>
        <w:t>tím způsobem, že vyplní příslušná pole v</w:t>
      </w:r>
      <w:r w:rsidR="0008314F">
        <w:rPr>
          <w:sz w:val="22"/>
          <w:szCs w:val="22"/>
        </w:rPr>
        <w:t> krycím listu, který je přílohou</w:t>
      </w:r>
      <w:r>
        <w:rPr>
          <w:sz w:val="22"/>
          <w:szCs w:val="22"/>
        </w:rPr>
        <w:t xml:space="preserve"> této Výzvy. </w:t>
      </w:r>
    </w:p>
    <w:p w14:paraId="1214D77C" w14:textId="77777777" w:rsidR="00F00CF5" w:rsidRDefault="00F00CF5" w:rsidP="00F00CF5">
      <w:pPr>
        <w:rPr>
          <w:sz w:val="22"/>
          <w:szCs w:val="22"/>
        </w:rPr>
      </w:pPr>
    </w:p>
    <w:p w14:paraId="449B76DB" w14:textId="77777777" w:rsidR="00F00CF5" w:rsidRPr="00047B63" w:rsidRDefault="00F00CF5" w:rsidP="00F00CF5">
      <w:pPr>
        <w:rPr>
          <w:sz w:val="22"/>
          <w:szCs w:val="22"/>
        </w:rPr>
      </w:pPr>
    </w:p>
    <w:p w14:paraId="1B2B7BFD" w14:textId="1FF7D4B1" w:rsidR="00F00CF5" w:rsidRDefault="0008314F" w:rsidP="00F00CF5">
      <w:pPr>
        <w:rPr>
          <w:sz w:val="32"/>
          <w:szCs w:val="32"/>
          <w:u w:val="single"/>
        </w:rPr>
      </w:pPr>
      <w:r>
        <w:rPr>
          <w:sz w:val="32"/>
          <w:szCs w:val="32"/>
          <w:u w:val="single"/>
        </w:rPr>
        <w:t>4</w:t>
      </w:r>
      <w:r w:rsidR="00F00CF5">
        <w:rPr>
          <w:sz w:val="32"/>
          <w:szCs w:val="32"/>
          <w:u w:val="single"/>
        </w:rPr>
        <w:t>. hodnocení nabídek</w:t>
      </w:r>
    </w:p>
    <w:p w14:paraId="6E4056E0" w14:textId="77777777" w:rsidR="00F00CF5" w:rsidRDefault="00F00CF5" w:rsidP="00F00CF5">
      <w:pPr>
        <w:rPr>
          <w:sz w:val="22"/>
          <w:szCs w:val="22"/>
          <w:u w:val="single"/>
        </w:rPr>
      </w:pPr>
    </w:p>
    <w:p w14:paraId="15CAE2BB" w14:textId="07F06FE8" w:rsidR="00C77A37" w:rsidRPr="005215BA" w:rsidRDefault="00C77A37" w:rsidP="00C77A37">
      <w:pPr>
        <w:pStyle w:val="Odstavecseseznamem"/>
        <w:ind w:left="0"/>
        <w:jc w:val="both"/>
        <w:rPr>
          <w:sz w:val="22"/>
          <w:szCs w:val="22"/>
          <w:lang w:eastAsia="x-none"/>
        </w:rPr>
      </w:pPr>
      <w:r>
        <w:rPr>
          <w:sz w:val="22"/>
          <w:szCs w:val="22"/>
          <w:lang w:eastAsia="x-none"/>
        </w:rPr>
        <w:t>Základním kritériem pro zadání veřejné zakázky je nejnižší nabídková cena. Hodnocena bude celková výše nabídkové ceny bez DPH. Nejlépe bude hodnocena nabídka obsahující nejnižší celkovou nabídkovou cenu. Výše nabídkové ceny je konečná a nelze ji překročit.</w:t>
      </w:r>
    </w:p>
    <w:p w14:paraId="4DFAACFE" w14:textId="77777777" w:rsidR="00F00CF5" w:rsidRDefault="00F00CF5" w:rsidP="00F00CF5">
      <w:pPr>
        <w:rPr>
          <w:sz w:val="22"/>
          <w:szCs w:val="22"/>
        </w:rPr>
      </w:pPr>
    </w:p>
    <w:p w14:paraId="24CB6E0F" w14:textId="77777777" w:rsidR="00F00CF5" w:rsidRPr="00C61D3E" w:rsidRDefault="00F00CF5" w:rsidP="00F00CF5">
      <w:pPr>
        <w:rPr>
          <w:sz w:val="22"/>
          <w:szCs w:val="22"/>
        </w:rPr>
      </w:pPr>
    </w:p>
    <w:p w14:paraId="2B49EA80" w14:textId="662A7BFE" w:rsidR="00F00CF5" w:rsidRDefault="0008314F" w:rsidP="00F00CF5">
      <w:pPr>
        <w:rPr>
          <w:sz w:val="32"/>
          <w:szCs w:val="32"/>
          <w:u w:val="single"/>
        </w:rPr>
      </w:pPr>
      <w:r>
        <w:rPr>
          <w:sz w:val="32"/>
          <w:szCs w:val="32"/>
          <w:u w:val="single"/>
        </w:rPr>
        <w:t>5</w:t>
      </w:r>
      <w:r w:rsidR="00F00CF5">
        <w:rPr>
          <w:sz w:val="32"/>
          <w:szCs w:val="32"/>
          <w:u w:val="single"/>
        </w:rPr>
        <w:t>. podání nabídek</w:t>
      </w:r>
    </w:p>
    <w:p w14:paraId="596D17A9" w14:textId="77777777" w:rsidR="00F00CF5" w:rsidRDefault="00F00CF5" w:rsidP="00F00CF5">
      <w:pPr>
        <w:rPr>
          <w:sz w:val="22"/>
          <w:szCs w:val="22"/>
        </w:rPr>
      </w:pPr>
      <w:r>
        <w:rPr>
          <w:sz w:val="22"/>
          <w:szCs w:val="22"/>
        </w:rPr>
        <w:t xml:space="preserve"> </w:t>
      </w:r>
    </w:p>
    <w:p w14:paraId="23278079" w14:textId="5D37C9B0" w:rsidR="00F00CF5" w:rsidRDefault="00F00CF5" w:rsidP="0008314F">
      <w:pPr>
        <w:rPr>
          <w:sz w:val="22"/>
          <w:szCs w:val="22"/>
        </w:rPr>
      </w:pPr>
      <w:r w:rsidRPr="0091529F">
        <w:rPr>
          <w:sz w:val="22"/>
          <w:szCs w:val="22"/>
        </w:rPr>
        <w:t xml:space="preserve">Nabídku podá uchazeč </w:t>
      </w:r>
      <w:r w:rsidR="0008314F">
        <w:rPr>
          <w:sz w:val="22"/>
          <w:szCs w:val="22"/>
        </w:rPr>
        <w:t xml:space="preserve">e-mailem na adresu </w:t>
      </w:r>
      <w:r w:rsidR="00A73A91" w:rsidRPr="00991B4A">
        <w:rPr>
          <w:rStyle w:val="Hypertextovodkaz"/>
          <w:b/>
        </w:rPr>
        <w:t>e-podatelna@mnisek.cz</w:t>
      </w:r>
      <w:r w:rsidR="0008314F">
        <w:rPr>
          <w:sz w:val="22"/>
          <w:szCs w:val="22"/>
        </w:rPr>
        <w:t xml:space="preserve"> .</w:t>
      </w:r>
      <w:r>
        <w:rPr>
          <w:sz w:val="22"/>
          <w:szCs w:val="22"/>
        </w:rPr>
        <w:t xml:space="preserve"> </w:t>
      </w:r>
    </w:p>
    <w:p w14:paraId="35A8E79C" w14:textId="77777777" w:rsidR="00F00CF5" w:rsidRPr="00943FCD" w:rsidRDefault="00F00CF5" w:rsidP="00F00CF5">
      <w:pPr>
        <w:rPr>
          <w:sz w:val="22"/>
          <w:szCs w:val="22"/>
        </w:rPr>
      </w:pPr>
      <w:r>
        <w:rPr>
          <w:sz w:val="22"/>
          <w:szCs w:val="22"/>
        </w:rPr>
        <w:t>Uchazeč může podat pouze jednu nabídku na plnění veřejné zakázky.</w:t>
      </w:r>
    </w:p>
    <w:p w14:paraId="2BCA291C" w14:textId="77777777" w:rsidR="00F00CF5" w:rsidRDefault="00F00CF5" w:rsidP="00F00CF5">
      <w:pPr>
        <w:rPr>
          <w:sz w:val="22"/>
          <w:szCs w:val="22"/>
        </w:rPr>
      </w:pPr>
    </w:p>
    <w:p w14:paraId="0597DE0F" w14:textId="10BBAA9D" w:rsidR="00F00CF5" w:rsidRDefault="00F00CF5" w:rsidP="00F00CF5">
      <w:pPr>
        <w:rPr>
          <w:b/>
          <w:sz w:val="22"/>
          <w:szCs w:val="22"/>
        </w:rPr>
      </w:pPr>
      <w:r>
        <w:rPr>
          <w:sz w:val="22"/>
          <w:szCs w:val="22"/>
        </w:rPr>
        <w:t>Lhůta pro podání nabídek končí dne:</w:t>
      </w:r>
      <w:r>
        <w:rPr>
          <w:b/>
          <w:sz w:val="22"/>
          <w:szCs w:val="22"/>
        </w:rPr>
        <w:t xml:space="preserve"> </w:t>
      </w:r>
      <w:proofErr w:type="gramStart"/>
      <w:r w:rsidR="00464868">
        <w:rPr>
          <w:b/>
          <w:sz w:val="22"/>
          <w:szCs w:val="22"/>
        </w:rPr>
        <w:t>30.4</w:t>
      </w:r>
      <w:bookmarkStart w:id="0" w:name="_GoBack"/>
      <w:bookmarkEnd w:id="0"/>
      <w:r w:rsidR="00135D47">
        <w:rPr>
          <w:b/>
          <w:sz w:val="22"/>
          <w:szCs w:val="22"/>
        </w:rPr>
        <w:t>.2021</w:t>
      </w:r>
      <w:proofErr w:type="gramEnd"/>
      <w:r w:rsidR="00135D47">
        <w:rPr>
          <w:b/>
          <w:sz w:val="22"/>
          <w:szCs w:val="22"/>
        </w:rPr>
        <w:t xml:space="preserve"> v 11:00</w:t>
      </w:r>
      <w:r>
        <w:rPr>
          <w:b/>
          <w:sz w:val="22"/>
          <w:szCs w:val="22"/>
        </w:rPr>
        <w:t xml:space="preserve"> hod.</w:t>
      </w:r>
    </w:p>
    <w:p w14:paraId="2E2E927C" w14:textId="283C21C7" w:rsidR="00F00CF5" w:rsidRDefault="0008314F" w:rsidP="00F00CF5">
      <w:pPr>
        <w:rPr>
          <w:sz w:val="22"/>
          <w:szCs w:val="22"/>
        </w:rPr>
      </w:pPr>
      <w:r>
        <w:rPr>
          <w:sz w:val="22"/>
          <w:szCs w:val="22"/>
        </w:rPr>
        <w:t>Na nabídky zaslané po uplynutí lhůty pro podání nabídek nebude brán zřetel.</w:t>
      </w:r>
    </w:p>
    <w:p w14:paraId="4BB658E4" w14:textId="77777777" w:rsidR="00F00CF5" w:rsidRDefault="00F00CF5" w:rsidP="00F00CF5">
      <w:pPr>
        <w:rPr>
          <w:sz w:val="22"/>
          <w:szCs w:val="22"/>
        </w:rPr>
      </w:pPr>
    </w:p>
    <w:p w14:paraId="524DC5CD" w14:textId="77777777" w:rsidR="00915480" w:rsidRDefault="00915480" w:rsidP="00915480">
      <w:pPr>
        <w:rPr>
          <w:b/>
          <w:sz w:val="22"/>
          <w:szCs w:val="22"/>
        </w:rPr>
      </w:pPr>
      <w:r w:rsidRPr="006A48C5">
        <w:rPr>
          <w:b/>
          <w:sz w:val="22"/>
          <w:szCs w:val="22"/>
        </w:rPr>
        <w:t>Kontaktní osoba:</w:t>
      </w:r>
    </w:p>
    <w:p w14:paraId="0CAA27F6" w14:textId="77777777" w:rsidR="00915480" w:rsidRDefault="00915480" w:rsidP="00915480">
      <w:pPr>
        <w:rPr>
          <w:rStyle w:val="Hypertextovodkaz"/>
        </w:rPr>
      </w:pPr>
      <w:r>
        <w:rPr>
          <w:sz w:val="22"/>
          <w:szCs w:val="22"/>
        </w:rPr>
        <w:t>Eva Mesteková</w:t>
      </w:r>
      <w:r w:rsidRPr="00486C7D">
        <w:rPr>
          <w:sz w:val="22"/>
          <w:szCs w:val="22"/>
        </w:rPr>
        <w:t>, referent odboru s</w:t>
      </w:r>
      <w:r>
        <w:rPr>
          <w:sz w:val="22"/>
          <w:szCs w:val="22"/>
        </w:rPr>
        <w:t>právy majetku a investic, tel.</w:t>
      </w:r>
      <w:r w:rsidRPr="00E6137E">
        <w:rPr>
          <w:b/>
          <w:sz w:val="22"/>
          <w:szCs w:val="22"/>
        </w:rPr>
        <w:t xml:space="preserve"> </w:t>
      </w:r>
      <w:r>
        <w:rPr>
          <w:b/>
          <w:sz w:val="22"/>
          <w:szCs w:val="22"/>
        </w:rPr>
        <w:t>732 454 294,</w:t>
      </w:r>
      <w:r w:rsidRPr="00486C7D">
        <w:rPr>
          <w:sz w:val="22"/>
          <w:szCs w:val="22"/>
        </w:rPr>
        <w:t xml:space="preserve"> e-mail:</w:t>
      </w:r>
      <w:r>
        <w:rPr>
          <w:b/>
          <w:sz w:val="22"/>
          <w:szCs w:val="22"/>
        </w:rPr>
        <w:t xml:space="preserve"> </w:t>
      </w:r>
      <w:hyperlink r:id="rId6" w:history="1">
        <w:r w:rsidRPr="002D0CA3">
          <w:rPr>
            <w:rStyle w:val="Hypertextovodkaz"/>
            <w:b/>
            <w:sz w:val="22"/>
            <w:szCs w:val="22"/>
          </w:rPr>
          <w:t>eva.mestekova@mnisek.cz</w:t>
        </w:r>
      </w:hyperlink>
      <w:r>
        <w:rPr>
          <w:b/>
          <w:sz w:val="22"/>
          <w:szCs w:val="22"/>
        </w:rPr>
        <w:t xml:space="preserve"> </w:t>
      </w:r>
      <w:r>
        <w:rPr>
          <w:rStyle w:val="Hypertextovodkaz"/>
        </w:rPr>
        <w:t xml:space="preserve"> </w:t>
      </w:r>
    </w:p>
    <w:p w14:paraId="30436ECB" w14:textId="77777777" w:rsidR="00F00CF5" w:rsidRDefault="00F00CF5" w:rsidP="00F00CF5">
      <w:pPr>
        <w:rPr>
          <w:sz w:val="22"/>
          <w:szCs w:val="22"/>
          <w:u w:val="single"/>
        </w:rPr>
      </w:pPr>
    </w:p>
    <w:p w14:paraId="392FC476" w14:textId="77777777" w:rsidR="00F00CF5" w:rsidRDefault="00F00CF5" w:rsidP="00F00CF5">
      <w:pPr>
        <w:rPr>
          <w:sz w:val="22"/>
          <w:szCs w:val="22"/>
        </w:rPr>
      </w:pPr>
    </w:p>
    <w:p w14:paraId="7890B6DC" w14:textId="77777777" w:rsidR="00F00CF5" w:rsidRDefault="00F00CF5" w:rsidP="00F00CF5">
      <w:pPr>
        <w:rPr>
          <w:sz w:val="22"/>
          <w:szCs w:val="22"/>
        </w:rPr>
      </w:pPr>
      <w:r>
        <w:rPr>
          <w:sz w:val="22"/>
          <w:szCs w:val="22"/>
        </w:rPr>
        <w:t>Zadavatel doporučuje následné členění nabídky:</w:t>
      </w:r>
    </w:p>
    <w:p w14:paraId="62C412FA" w14:textId="2A782209" w:rsidR="00F00CF5" w:rsidRDefault="0008314F" w:rsidP="00F00CF5">
      <w:pPr>
        <w:pStyle w:val="Odstavecseseznamem"/>
        <w:numPr>
          <w:ilvl w:val="0"/>
          <w:numId w:val="1"/>
        </w:numPr>
        <w:rPr>
          <w:sz w:val="22"/>
          <w:szCs w:val="22"/>
        </w:rPr>
      </w:pPr>
      <w:r>
        <w:rPr>
          <w:sz w:val="22"/>
          <w:szCs w:val="22"/>
        </w:rPr>
        <w:t>Vyplněný a podepsaný Krycí list</w:t>
      </w:r>
      <w:r w:rsidR="00991B4A">
        <w:rPr>
          <w:sz w:val="22"/>
          <w:szCs w:val="22"/>
        </w:rPr>
        <w:t xml:space="preserve"> nabídky</w:t>
      </w:r>
    </w:p>
    <w:p w14:paraId="156BEB9A" w14:textId="7A55F979" w:rsidR="00F00CF5" w:rsidRDefault="0008314F" w:rsidP="00F00CF5">
      <w:pPr>
        <w:pStyle w:val="Odstavecseseznamem"/>
        <w:numPr>
          <w:ilvl w:val="0"/>
          <w:numId w:val="1"/>
        </w:numPr>
        <w:rPr>
          <w:sz w:val="22"/>
          <w:szCs w:val="22"/>
        </w:rPr>
      </w:pPr>
      <w:r>
        <w:rPr>
          <w:sz w:val="22"/>
          <w:szCs w:val="22"/>
        </w:rPr>
        <w:t>Kopii výpisu z obchodního rejstříku, případně kopii živnostenského listu (ne starší tří měsíců)</w:t>
      </w:r>
    </w:p>
    <w:p w14:paraId="06620B3E" w14:textId="6333C116" w:rsidR="0008314F" w:rsidRDefault="0008314F" w:rsidP="00F00CF5">
      <w:pPr>
        <w:pStyle w:val="Odstavecseseznamem"/>
        <w:numPr>
          <w:ilvl w:val="0"/>
          <w:numId w:val="1"/>
        </w:numPr>
        <w:rPr>
          <w:sz w:val="22"/>
          <w:szCs w:val="22"/>
        </w:rPr>
      </w:pPr>
      <w:r>
        <w:rPr>
          <w:sz w:val="22"/>
          <w:szCs w:val="22"/>
        </w:rPr>
        <w:t>Seznam referenčních zakázek</w:t>
      </w:r>
    </w:p>
    <w:p w14:paraId="1CBDCDEE" w14:textId="77777777" w:rsidR="00F00CF5" w:rsidRPr="00157C16" w:rsidRDefault="00F00CF5" w:rsidP="00F00CF5">
      <w:pPr>
        <w:rPr>
          <w:sz w:val="22"/>
          <w:szCs w:val="22"/>
        </w:rPr>
      </w:pPr>
    </w:p>
    <w:p w14:paraId="7E2164DC" w14:textId="77777777" w:rsidR="00F00CF5" w:rsidRDefault="00F00CF5" w:rsidP="00F00CF5">
      <w:pPr>
        <w:rPr>
          <w:sz w:val="22"/>
          <w:szCs w:val="22"/>
          <w:u w:val="single"/>
        </w:rPr>
      </w:pPr>
    </w:p>
    <w:p w14:paraId="62274E25" w14:textId="143B2E11" w:rsidR="00F00CF5" w:rsidRDefault="0008314F" w:rsidP="00F00CF5">
      <w:pPr>
        <w:rPr>
          <w:sz w:val="32"/>
          <w:szCs w:val="32"/>
          <w:u w:val="single"/>
        </w:rPr>
      </w:pPr>
      <w:r>
        <w:rPr>
          <w:sz w:val="32"/>
          <w:szCs w:val="32"/>
          <w:u w:val="single"/>
        </w:rPr>
        <w:t>6</w:t>
      </w:r>
      <w:r w:rsidR="00F00CF5">
        <w:rPr>
          <w:sz w:val="32"/>
          <w:szCs w:val="32"/>
          <w:u w:val="single"/>
        </w:rPr>
        <w:t>. závěrečná ustanovení</w:t>
      </w:r>
    </w:p>
    <w:p w14:paraId="18EDD5F5" w14:textId="77777777" w:rsidR="00F00CF5" w:rsidRDefault="00F00CF5" w:rsidP="00F00CF5">
      <w:pPr>
        <w:rPr>
          <w:sz w:val="22"/>
          <w:szCs w:val="22"/>
          <w:u w:val="single"/>
        </w:rPr>
      </w:pPr>
    </w:p>
    <w:p w14:paraId="7735DCC9" w14:textId="77777777" w:rsidR="00F00CF5" w:rsidRDefault="00F00CF5" w:rsidP="00F00CF5">
      <w:pPr>
        <w:rPr>
          <w:sz w:val="22"/>
          <w:szCs w:val="22"/>
        </w:rPr>
      </w:pPr>
      <w:r w:rsidRPr="000A796D">
        <w:rPr>
          <w:sz w:val="22"/>
          <w:szCs w:val="22"/>
        </w:rPr>
        <w:tab/>
        <w:t>1. Zadavatel si vyhrazuje právo:</w:t>
      </w:r>
    </w:p>
    <w:p w14:paraId="6864017B" w14:textId="77777777" w:rsidR="00F00CF5" w:rsidRDefault="00F00CF5" w:rsidP="00F00CF5">
      <w:pPr>
        <w:rPr>
          <w:sz w:val="22"/>
          <w:szCs w:val="22"/>
        </w:rPr>
      </w:pPr>
      <w:r>
        <w:rPr>
          <w:sz w:val="22"/>
          <w:szCs w:val="22"/>
        </w:rPr>
        <w:tab/>
      </w:r>
      <w:r>
        <w:rPr>
          <w:sz w:val="22"/>
          <w:szCs w:val="22"/>
        </w:rPr>
        <w:tab/>
        <w:t>- upřesnit nebo změnit ve lhůtě pro podání nabídek podmínky výběrového řízení;</w:t>
      </w:r>
    </w:p>
    <w:p w14:paraId="5F99AC44" w14:textId="77777777" w:rsidR="00F00CF5" w:rsidRDefault="00F00CF5" w:rsidP="00F00CF5">
      <w:pPr>
        <w:rPr>
          <w:sz w:val="22"/>
          <w:szCs w:val="22"/>
        </w:rPr>
      </w:pPr>
      <w:r>
        <w:rPr>
          <w:sz w:val="22"/>
          <w:szCs w:val="22"/>
        </w:rPr>
        <w:lastRenderedPageBreak/>
        <w:tab/>
      </w:r>
      <w:r>
        <w:rPr>
          <w:sz w:val="22"/>
          <w:szCs w:val="22"/>
        </w:rPr>
        <w:tab/>
        <w:t>- ověřit a prověřit údaje uvedené uchazečem – účastníkem v nabídce;</w:t>
      </w:r>
    </w:p>
    <w:p w14:paraId="25728BB7" w14:textId="77777777" w:rsidR="00F00CF5" w:rsidRDefault="00F00CF5" w:rsidP="00F00CF5">
      <w:pPr>
        <w:ind w:left="1416"/>
        <w:rPr>
          <w:sz w:val="22"/>
          <w:szCs w:val="22"/>
        </w:rPr>
      </w:pPr>
      <w:r>
        <w:rPr>
          <w:sz w:val="22"/>
          <w:szCs w:val="22"/>
        </w:rPr>
        <w:t>- vyloučit uchazeče, který neprokáže svou způsobilost nebo jehož nabídka bude v rozporu s podmínkami stanovenými touto Výzvou a jejími přílohami;</w:t>
      </w:r>
    </w:p>
    <w:p w14:paraId="3666AB3F" w14:textId="4B473916" w:rsidR="00F00CF5" w:rsidRDefault="0008314F" w:rsidP="00F00CF5">
      <w:pPr>
        <w:rPr>
          <w:sz w:val="22"/>
          <w:szCs w:val="22"/>
        </w:rPr>
      </w:pPr>
      <w:r>
        <w:rPr>
          <w:sz w:val="22"/>
          <w:szCs w:val="22"/>
        </w:rPr>
        <w:tab/>
      </w:r>
      <w:r>
        <w:rPr>
          <w:sz w:val="22"/>
          <w:szCs w:val="22"/>
        </w:rPr>
        <w:tab/>
        <w:t>- zrušit řízení</w:t>
      </w:r>
      <w:r w:rsidR="00F00CF5">
        <w:rPr>
          <w:sz w:val="22"/>
          <w:szCs w:val="22"/>
        </w:rPr>
        <w:t>, a to i bez udání důvodu;</w:t>
      </w:r>
    </w:p>
    <w:p w14:paraId="2F301FA4" w14:textId="7B9A4C03" w:rsidR="00F00CF5" w:rsidRDefault="00F00CF5" w:rsidP="00CA4DD4">
      <w:pPr>
        <w:rPr>
          <w:sz w:val="22"/>
          <w:szCs w:val="22"/>
        </w:rPr>
      </w:pPr>
      <w:r>
        <w:rPr>
          <w:sz w:val="22"/>
          <w:szCs w:val="22"/>
        </w:rPr>
        <w:tab/>
      </w:r>
    </w:p>
    <w:p w14:paraId="643AA03B" w14:textId="77777777" w:rsidR="00F00CF5" w:rsidRDefault="00F00CF5" w:rsidP="00F00CF5">
      <w:pPr>
        <w:rPr>
          <w:sz w:val="22"/>
          <w:szCs w:val="22"/>
        </w:rPr>
      </w:pPr>
      <w:r>
        <w:rPr>
          <w:sz w:val="22"/>
          <w:szCs w:val="22"/>
        </w:rPr>
        <w:tab/>
        <w:t>2. Účastníci řízení nemají nárok na náhradu nákladů spojených s účastí ve výběrovém řízení.</w:t>
      </w:r>
    </w:p>
    <w:p w14:paraId="601077EA" w14:textId="77777777" w:rsidR="0093313A" w:rsidRDefault="0093313A" w:rsidP="00F00CF5">
      <w:pPr>
        <w:rPr>
          <w:sz w:val="22"/>
          <w:szCs w:val="22"/>
        </w:rPr>
      </w:pPr>
    </w:p>
    <w:p w14:paraId="0793B782" w14:textId="77777777" w:rsidR="00F00CF5" w:rsidRDefault="00F00CF5" w:rsidP="00F00CF5">
      <w:pPr>
        <w:ind w:firstLine="708"/>
        <w:rPr>
          <w:sz w:val="22"/>
          <w:szCs w:val="22"/>
        </w:rPr>
      </w:pPr>
      <w:r>
        <w:rPr>
          <w:sz w:val="22"/>
          <w:szCs w:val="22"/>
        </w:rPr>
        <w:t>3. Prohlídka místa plnění:</w:t>
      </w:r>
    </w:p>
    <w:p w14:paraId="48F399E4" w14:textId="12EC1E11" w:rsidR="00F00CF5" w:rsidRDefault="00F00CF5" w:rsidP="00F00CF5">
      <w:pPr>
        <w:rPr>
          <w:sz w:val="22"/>
          <w:szCs w:val="22"/>
        </w:rPr>
      </w:pPr>
      <w:r>
        <w:rPr>
          <w:sz w:val="22"/>
          <w:szCs w:val="22"/>
        </w:rPr>
        <w:tab/>
      </w:r>
      <w:r w:rsidR="00CA4DD4">
        <w:rPr>
          <w:sz w:val="22"/>
          <w:szCs w:val="22"/>
        </w:rPr>
        <w:t>Prohlídka místa plnění je možná po předchozí domluvě s kontaktní osobou zadavatele.</w:t>
      </w:r>
    </w:p>
    <w:p w14:paraId="4463AB5A" w14:textId="77777777" w:rsidR="00F00CF5" w:rsidRDefault="00F00CF5" w:rsidP="00F00CF5">
      <w:pPr>
        <w:rPr>
          <w:sz w:val="22"/>
          <w:szCs w:val="22"/>
        </w:rPr>
      </w:pPr>
    </w:p>
    <w:p w14:paraId="79E97259" w14:textId="77777777" w:rsidR="00CA4DD4" w:rsidRDefault="00CA4DD4" w:rsidP="00CA4DD4">
      <w:pPr>
        <w:ind w:firstLine="708"/>
        <w:rPr>
          <w:b/>
          <w:sz w:val="22"/>
          <w:szCs w:val="22"/>
        </w:rPr>
      </w:pPr>
      <w:r w:rsidRPr="006A48C5">
        <w:rPr>
          <w:b/>
          <w:sz w:val="22"/>
          <w:szCs w:val="22"/>
        </w:rPr>
        <w:t>Kontaktní osoba:</w:t>
      </w:r>
    </w:p>
    <w:p w14:paraId="0BD4B7EC" w14:textId="77777777" w:rsidR="00CA4DD4" w:rsidRDefault="00CA4DD4" w:rsidP="00CA4DD4">
      <w:pPr>
        <w:ind w:left="708"/>
        <w:rPr>
          <w:rStyle w:val="Hypertextovodkaz"/>
        </w:rPr>
      </w:pPr>
      <w:r>
        <w:rPr>
          <w:sz w:val="22"/>
          <w:szCs w:val="22"/>
        </w:rPr>
        <w:t>Eva Mesteková</w:t>
      </w:r>
      <w:r w:rsidRPr="00486C7D">
        <w:rPr>
          <w:sz w:val="22"/>
          <w:szCs w:val="22"/>
        </w:rPr>
        <w:t>, referent odboru s</w:t>
      </w:r>
      <w:r>
        <w:rPr>
          <w:sz w:val="22"/>
          <w:szCs w:val="22"/>
        </w:rPr>
        <w:t>právy majetku a investic, tel.</w:t>
      </w:r>
      <w:r w:rsidRPr="00E6137E">
        <w:rPr>
          <w:b/>
          <w:sz w:val="22"/>
          <w:szCs w:val="22"/>
        </w:rPr>
        <w:t xml:space="preserve"> </w:t>
      </w:r>
      <w:r>
        <w:rPr>
          <w:b/>
          <w:sz w:val="22"/>
          <w:szCs w:val="22"/>
        </w:rPr>
        <w:t>732 454 294,</w:t>
      </w:r>
      <w:r w:rsidRPr="00486C7D">
        <w:rPr>
          <w:sz w:val="22"/>
          <w:szCs w:val="22"/>
        </w:rPr>
        <w:t xml:space="preserve"> e-mail:</w:t>
      </w:r>
      <w:r>
        <w:rPr>
          <w:b/>
          <w:sz w:val="22"/>
          <w:szCs w:val="22"/>
        </w:rPr>
        <w:t xml:space="preserve"> </w:t>
      </w:r>
      <w:hyperlink r:id="rId7" w:history="1">
        <w:r w:rsidRPr="002D0CA3">
          <w:rPr>
            <w:rStyle w:val="Hypertextovodkaz"/>
            <w:b/>
            <w:sz w:val="22"/>
            <w:szCs w:val="22"/>
          </w:rPr>
          <w:t>eva.mestekova@mnisek.cz</w:t>
        </w:r>
      </w:hyperlink>
      <w:r>
        <w:rPr>
          <w:b/>
          <w:sz w:val="22"/>
          <w:szCs w:val="22"/>
        </w:rPr>
        <w:t xml:space="preserve"> </w:t>
      </w:r>
      <w:r>
        <w:rPr>
          <w:rStyle w:val="Hypertextovodkaz"/>
        </w:rPr>
        <w:t xml:space="preserve"> </w:t>
      </w:r>
    </w:p>
    <w:p w14:paraId="3EB16846" w14:textId="77777777" w:rsidR="00F00CF5" w:rsidRDefault="00F00CF5" w:rsidP="00F00CF5">
      <w:pPr>
        <w:rPr>
          <w:sz w:val="22"/>
          <w:szCs w:val="22"/>
        </w:rPr>
      </w:pPr>
    </w:p>
    <w:p w14:paraId="158500A1" w14:textId="77777777" w:rsidR="00F00CF5" w:rsidRDefault="00F00CF5" w:rsidP="00F00CF5">
      <w:pPr>
        <w:rPr>
          <w:sz w:val="22"/>
          <w:szCs w:val="22"/>
        </w:rPr>
      </w:pPr>
    </w:p>
    <w:p w14:paraId="2A75D850" w14:textId="77777777" w:rsidR="00F00CF5" w:rsidRDefault="00F00CF5" w:rsidP="00F00CF5">
      <w:pPr>
        <w:rPr>
          <w:sz w:val="22"/>
          <w:szCs w:val="22"/>
        </w:rPr>
      </w:pPr>
    </w:p>
    <w:p w14:paraId="05F834E8" w14:textId="77777777" w:rsidR="00F00CF5" w:rsidRDefault="00F00CF5" w:rsidP="00F00CF5">
      <w:pPr>
        <w:rPr>
          <w:sz w:val="22"/>
          <w:szCs w:val="22"/>
        </w:rPr>
      </w:pPr>
    </w:p>
    <w:p w14:paraId="1E125278" w14:textId="77777777" w:rsidR="00F00CF5" w:rsidRPr="00AF2611" w:rsidRDefault="00F00CF5" w:rsidP="00F00CF5">
      <w:pPr>
        <w:rPr>
          <w:sz w:val="22"/>
          <w:szCs w:val="22"/>
        </w:rPr>
      </w:pPr>
    </w:p>
    <w:p w14:paraId="3FF2832F" w14:textId="77777777" w:rsidR="00F00CF5" w:rsidRDefault="00F00CF5" w:rsidP="00F00CF5">
      <w:pPr>
        <w:rPr>
          <w:sz w:val="22"/>
          <w:szCs w:val="22"/>
        </w:rPr>
      </w:pPr>
    </w:p>
    <w:p w14:paraId="2AC54BA9" w14:textId="77777777" w:rsidR="00F00CF5" w:rsidRDefault="00F00CF5" w:rsidP="00F00CF5">
      <w:pPr>
        <w:rPr>
          <w:sz w:val="22"/>
          <w:szCs w:val="22"/>
        </w:rPr>
      </w:pPr>
    </w:p>
    <w:p w14:paraId="6DF46543" w14:textId="77777777" w:rsidR="00F00CF5" w:rsidRDefault="00F00CF5" w:rsidP="00F00CF5">
      <w:pPr>
        <w:rPr>
          <w:sz w:val="22"/>
          <w:szCs w:val="22"/>
        </w:rPr>
      </w:pPr>
    </w:p>
    <w:p w14:paraId="53DDB77F" w14:textId="77777777" w:rsidR="00F00CF5" w:rsidRDefault="00F00CF5" w:rsidP="00F00CF5">
      <w:pPr>
        <w:rPr>
          <w:sz w:val="22"/>
          <w:szCs w:val="22"/>
        </w:rPr>
      </w:pPr>
    </w:p>
    <w:p w14:paraId="7BD55C39" w14:textId="77777777" w:rsidR="00F00CF5" w:rsidRDefault="00F00CF5" w:rsidP="00F00CF5">
      <w:pPr>
        <w:rPr>
          <w:sz w:val="22"/>
          <w:szCs w:val="22"/>
        </w:rPr>
      </w:pPr>
    </w:p>
    <w:p w14:paraId="433FF5C9" w14:textId="77777777" w:rsidR="00F00CF5" w:rsidRDefault="00F00CF5" w:rsidP="00F00CF5">
      <w:pPr>
        <w:rPr>
          <w:sz w:val="22"/>
          <w:szCs w:val="22"/>
        </w:rPr>
      </w:pPr>
    </w:p>
    <w:p w14:paraId="07C4FC43" w14:textId="77777777" w:rsidR="00F00CF5" w:rsidRDefault="00F00CF5" w:rsidP="00F00CF5">
      <w:pPr>
        <w:rPr>
          <w:sz w:val="22"/>
          <w:szCs w:val="22"/>
        </w:rPr>
      </w:pPr>
    </w:p>
    <w:p w14:paraId="2B0E3A75" w14:textId="77777777" w:rsidR="00F00CF5" w:rsidRDefault="00F00CF5" w:rsidP="00F00CF5">
      <w:pPr>
        <w:rPr>
          <w:sz w:val="22"/>
          <w:szCs w:val="22"/>
        </w:rPr>
      </w:pPr>
    </w:p>
    <w:p w14:paraId="5BE5631C" w14:textId="77777777" w:rsidR="00F00CF5" w:rsidRDefault="00F00CF5" w:rsidP="00F00CF5">
      <w:pPr>
        <w:rPr>
          <w:sz w:val="22"/>
          <w:szCs w:val="22"/>
        </w:rPr>
      </w:pPr>
    </w:p>
    <w:p w14:paraId="0A180364" w14:textId="77777777" w:rsidR="00F00CF5" w:rsidRDefault="00F00CF5" w:rsidP="00F00CF5">
      <w:pPr>
        <w:rPr>
          <w:sz w:val="22"/>
          <w:szCs w:val="22"/>
        </w:rPr>
      </w:pPr>
    </w:p>
    <w:p w14:paraId="5646BB1D" w14:textId="77777777" w:rsidR="00F00CF5" w:rsidRDefault="00F00CF5" w:rsidP="00F00CF5">
      <w:pPr>
        <w:rPr>
          <w:sz w:val="22"/>
          <w:szCs w:val="22"/>
        </w:rPr>
      </w:pPr>
    </w:p>
    <w:p w14:paraId="728532AE" w14:textId="77777777" w:rsidR="00F00CF5" w:rsidRDefault="00F00CF5" w:rsidP="00F00CF5">
      <w:pPr>
        <w:spacing w:line="360" w:lineRule="auto"/>
        <w:rPr>
          <w:sz w:val="22"/>
          <w:szCs w:val="22"/>
        </w:rPr>
      </w:pPr>
    </w:p>
    <w:p w14:paraId="7AF633AB" w14:textId="77777777" w:rsidR="00F00CF5" w:rsidRDefault="00F00CF5" w:rsidP="00F00CF5">
      <w:pPr>
        <w:spacing w:line="360" w:lineRule="auto"/>
        <w:rPr>
          <w:sz w:val="22"/>
          <w:szCs w:val="22"/>
        </w:rPr>
      </w:pPr>
      <w:r>
        <w:rPr>
          <w:sz w:val="22"/>
          <w:szCs w:val="22"/>
        </w:rPr>
        <w:tab/>
      </w:r>
    </w:p>
    <w:p w14:paraId="52292E11" w14:textId="77777777" w:rsidR="00F00CF5" w:rsidRDefault="00F00CF5" w:rsidP="00F00CF5">
      <w:pPr>
        <w:spacing w:line="360" w:lineRule="auto"/>
        <w:rPr>
          <w:sz w:val="22"/>
          <w:szCs w:val="22"/>
        </w:rPr>
      </w:pPr>
    </w:p>
    <w:p w14:paraId="10D92143" w14:textId="77777777" w:rsidR="00F00CF5" w:rsidRDefault="00F00CF5" w:rsidP="00F00CF5">
      <w:pPr>
        <w:spacing w:line="360" w:lineRule="auto"/>
        <w:rPr>
          <w:sz w:val="22"/>
          <w:szCs w:val="22"/>
        </w:rPr>
      </w:pPr>
    </w:p>
    <w:p w14:paraId="74DDCE12" w14:textId="77777777" w:rsidR="00F00CF5" w:rsidRPr="00AF0D98" w:rsidRDefault="00F00CF5" w:rsidP="00F00CF5">
      <w:pPr>
        <w:spacing w:line="360" w:lineRule="auto"/>
        <w:rPr>
          <w:sz w:val="22"/>
          <w:szCs w:val="22"/>
        </w:rPr>
      </w:pPr>
    </w:p>
    <w:p w14:paraId="183C23E8" w14:textId="77777777" w:rsidR="007D2F5A" w:rsidRDefault="007D2F5A"/>
    <w:sectPr w:rsidR="007D2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2E3E"/>
    <w:multiLevelType w:val="multilevel"/>
    <w:tmpl w:val="8766F42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862"/>
        </w:tabs>
        <w:ind w:left="862" w:hanging="720"/>
      </w:pPr>
      <w:rPr>
        <w:rFonts w:cs="Times New Roman" w:hint="default"/>
        <w:sz w:val="20"/>
      </w:rPr>
    </w:lvl>
    <w:lvl w:ilvl="3">
      <w:start w:val="1"/>
      <w:numFmt w:val="decimal"/>
      <w:isLgl/>
      <w:lvlText w:val="%1.%2.%3.%4."/>
      <w:lvlJc w:val="left"/>
      <w:pPr>
        <w:tabs>
          <w:tab w:val="num" w:pos="1854"/>
        </w:tabs>
        <w:ind w:left="1854"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05472084"/>
    <w:multiLevelType w:val="hybridMultilevel"/>
    <w:tmpl w:val="6BBEF6F8"/>
    <w:lvl w:ilvl="0" w:tplc="4EA46154">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3A7025BD"/>
    <w:multiLevelType w:val="hybridMultilevel"/>
    <w:tmpl w:val="010C9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AE4252"/>
    <w:multiLevelType w:val="hybridMultilevel"/>
    <w:tmpl w:val="02421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90"/>
    <w:rsid w:val="0008314F"/>
    <w:rsid w:val="000A49B8"/>
    <w:rsid w:val="000B458A"/>
    <w:rsid w:val="000D3D85"/>
    <w:rsid w:val="00110C69"/>
    <w:rsid w:val="001230C5"/>
    <w:rsid w:val="00135D47"/>
    <w:rsid w:val="00141B44"/>
    <w:rsid w:val="0023278D"/>
    <w:rsid w:val="00270C86"/>
    <w:rsid w:val="002802C8"/>
    <w:rsid w:val="003303AE"/>
    <w:rsid w:val="00371243"/>
    <w:rsid w:val="00387EED"/>
    <w:rsid w:val="00391490"/>
    <w:rsid w:val="003B5000"/>
    <w:rsid w:val="003F1C1A"/>
    <w:rsid w:val="00417645"/>
    <w:rsid w:val="00464868"/>
    <w:rsid w:val="004861B6"/>
    <w:rsid w:val="004907A8"/>
    <w:rsid w:val="004B228A"/>
    <w:rsid w:val="005131EB"/>
    <w:rsid w:val="005457C0"/>
    <w:rsid w:val="006442D3"/>
    <w:rsid w:val="006A6817"/>
    <w:rsid w:val="00715031"/>
    <w:rsid w:val="007519EF"/>
    <w:rsid w:val="00754D75"/>
    <w:rsid w:val="007D2F5A"/>
    <w:rsid w:val="00833B80"/>
    <w:rsid w:val="00915480"/>
    <w:rsid w:val="0093313A"/>
    <w:rsid w:val="00941712"/>
    <w:rsid w:val="00946449"/>
    <w:rsid w:val="009474E3"/>
    <w:rsid w:val="00953342"/>
    <w:rsid w:val="00964FFC"/>
    <w:rsid w:val="00991B4A"/>
    <w:rsid w:val="00A73A91"/>
    <w:rsid w:val="00A73C5E"/>
    <w:rsid w:val="00A8127A"/>
    <w:rsid w:val="00A837D9"/>
    <w:rsid w:val="00B1204D"/>
    <w:rsid w:val="00C4598A"/>
    <w:rsid w:val="00C77A37"/>
    <w:rsid w:val="00CA4DD4"/>
    <w:rsid w:val="00CE2059"/>
    <w:rsid w:val="00DB7FC1"/>
    <w:rsid w:val="00E6137E"/>
    <w:rsid w:val="00F00CF5"/>
    <w:rsid w:val="00F8091D"/>
    <w:rsid w:val="00FB1438"/>
    <w:rsid w:val="00FC6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6177"/>
  <w15:chartTrackingRefBased/>
  <w15:docId w15:val="{B9425142-DE68-4A0A-A5BA-43BFD905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0C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00CF5"/>
    <w:rPr>
      <w:color w:val="0563C1" w:themeColor="hyperlink"/>
      <w:u w:val="single"/>
    </w:rPr>
  </w:style>
  <w:style w:type="paragraph" w:styleId="Odstavecseseznamem">
    <w:name w:val="List Paragraph"/>
    <w:basedOn w:val="Normln"/>
    <w:uiPriority w:val="34"/>
    <w:qFormat/>
    <w:rsid w:val="00F00CF5"/>
    <w:pPr>
      <w:ind w:left="720"/>
      <w:contextualSpacing/>
    </w:pPr>
  </w:style>
  <w:style w:type="paragraph" w:styleId="Nzev">
    <w:name w:val="Title"/>
    <w:basedOn w:val="Normln"/>
    <w:next w:val="Normln"/>
    <w:link w:val="NzevChar"/>
    <w:uiPriority w:val="10"/>
    <w:qFormat/>
    <w:rsid w:val="004907A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907A8"/>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va.mestekova@mnise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a.mestekova@mnisek.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58F0-4B01-4A68-964E-4F4633D9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Pages>
  <Words>699</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ladislava.soukupova</dc:creator>
  <cp:keywords/>
  <dc:description/>
  <cp:lastModifiedBy>Eva Mesteková</cp:lastModifiedBy>
  <cp:revision>37</cp:revision>
  <cp:lastPrinted>2021-01-22T08:17:00Z</cp:lastPrinted>
  <dcterms:created xsi:type="dcterms:W3CDTF">2020-01-29T12:40:00Z</dcterms:created>
  <dcterms:modified xsi:type="dcterms:W3CDTF">2021-04-13T07:39:00Z</dcterms:modified>
</cp:coreProperties>
</file>